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57" w:rsidRPr="005A7104" w:rsidRDefault="00021C57" w:rsidP="00021C57">
      <w:pPr>
        <w:ind w:firstLine="454"/>
        <w:contextualSpacing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5A7104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</w:t>
      </w:r>
      <w:r w:rsidR="00CF6F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</w:t>
      </w:r>
      <w:r w:rsidR="00CF6F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CF6F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CF6F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CF6F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CF6F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CF6F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  <w:t xml:space="preserve">      </w:t>
      </w:r>
      <w:r w:rsidRPr="005A710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Приложение </w:t>
      </w:r>
      <w:r w:rsidR="00CF6FE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2.3</w:t>
      </w:r>
      <w:r w:rsidRPr="005A710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</w:p>
    <w:p w:rsidR="00021C57" w:rsidRDefault="00021C57" w:rsidP="00CF6FEC">
      <w:pPr>
        <w:autoSpaceDE w:val="0"/>
        <w:autoSpaceDN w:val="0"/>
        <w:adjustRightInd w:val="0"/>
        <w:spacing w:after="0"/>
        <w:ind w:left="354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          </w:t>
      </w:r>
      <w:r w:rsidR="00207CC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 </w:t>
      </w:r>
      <w:r w:rsidRPr="005A710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к Тарифному соглашению от </w:t>
      </w:r>
      <w:r w:rsidR="00CF6FE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21</w:t>
      </w:r>
      <w:r w:rsidRPr="005A710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декабря 2015г</w:t>
      </w:r>
    </w:p>
    <w:p w:rsidR="00BB179A" w:rsidRPr="001559AC" w:rsidRDefault="00BB179A" w:rsidP="006B3079">
      <w:pPr>
        <w:shd w:val="clear" w:color="auto" w:fill="FFFFFF"/>
        <w:spacing w:after="360" w:line="317" w:lineRule="exact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7CCD" w:rsidRDefault="00207CCD" w:rsidP="006B3079">
      <w:pPr>
        <w:shd w:val="clear" w:color="auto" w:fill="FFFFFF"/>
        <w:spacing w:after="360" w:line="317" w:lineRule="exac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00283" w:rsidRDefault="00700283" w:rsidP="006B3079">
      <w:pPr>
        <w:shd w:val="clear" w:color="auto" w:fill="FFFFFF"/>
        <w:spacing w:after="360" w:line="317" w:lineRule="exac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55A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Порядок оплаты медицинской помощи, оказанной в </w:t>
      </w:r>
      <w:r w:rsidR="00A55A75" w:rsidRPr="00A55A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условиях дневного стационара</w:t>
      </w:r>
    </w:p>
    <w:p w:rsidR="006B3079" w:rsidRDefault="006B3079" w:rsidP="006B3079">
      <w:pPr>
        <w:shd w:val="clear" w:color="auto" w:fill="FFFFFF"/>
        <w:spacing w:after="360" w:line="317" w:lineRule="exac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55771" w:rsidRDefault="00B55771" w:rsidP="00B55771">
      <w:pPr>
        <w:shd w:val="clear" w:color="auto" w:fill="FFFFFF"/>
        <w:spacing w:after="36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Оплата медицинских услуг, оказанных в </w:t>
      </w:r>
      <w:r w:rsidR="006B3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условиях </w:t>
      </w:r>
      <w:r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дневно</w:t>
      </w:r>
      <w:r w:rsidR="006B3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</w:t>
      </w:r>
      <w:r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стационар</w:t>
      </w:r>
      <w:r w:rsidR="006B3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производится по стоимости случая лечения, входящего в соответствующую клинико-статистическую группу.</w:t>
      </w:r>
      <w:r w:rsidR="006B3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B179A" w:rsidRDefault="00BB179A" w:rsidP="00B55771">
      <w:pPr>
        <w:shd w:val="clear" w:color="auto" w:fill="FFFFFF"/>
        <w:spacing w:after="36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B55771"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B55771"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дневного стационара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осуществляется </w:t>
      </w:r>
      <w:r w:rsidR="00B55771"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BB17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одно- или двухсменном режиме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При этом длительность </w:t>
      </w:r>
      <w:r w:rsidRPr="00BB17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ежедневного проведения </w:t>
      </w:r>
      <w:r w:rsidR="00B55771" w:rsidRPr="00B557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лечебно-диагностических мероприятий </w:t>
      </w:r>
      <w:r w:rsidRPr="00BB17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дневном стационаре составляет от 3 до 6 часов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A12E4" w:rsidRDefault="00817F02" w:rsidP="00EA12E4">
      <w:pPr>
        <w:shd w:val="clear" w:color="auto" w:fill="FFFFFF"/>
        <w:spacing w:after="360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Перечень </w:t>
      </w:r>
      <w:r w:rsidRPr="00817F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клинико-статистических групп (КСГ)</w:t>
      </w:r>
      <w:r w:rsidR="00B60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817F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применяемых для оплаты медицинской помощи в условиях дневного стационара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установлен  приложением 3.3.1 к тарифному соглашению</w:t>
      </w:r>
      <w:r w:rsidR="006B3079" w:rsidRPr="00BB17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B5577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EA12E4" w:rsidRPr="005E63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Совокупность п</w:t>
      </w:r>
      <w:r w:rsidR="00EA1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EA12E4" w:rsidRPr="005E63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раметров</w:t>
      </w:r>
      <w:r w:rsidR="00EA12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определяющих относительную затратоемкость лечения пациентов в условиях дневного стационара, аналогична параметрам, применяемым для формирования клинико-статистических групп в условиях круглосуточного стационара, </w:t>
      </w:r>
    </w:p>
    <w:p w:rsidR="00781713" w:rsidRPr="005E6342" w:rsidRDefault="00EA12E4" w:rsidP="00781713">
      <w:pPr>
        <w:shd w:val="clear" w:color="auto" w:fill="FFFFFF"/>
        <w:spacing w:after="36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17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Формирование КСГ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производится в соответствии с</w:t>
      </w:r>
      <w:r w:rsidRPr="00BB17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«Методическими рекомендациями по способам оплаты медицинской помощи за счет средств обязательного медицинского страхования», направленными письмом  Министерством здравоохранения РФ и Федерального Фонда обязательн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ого медицинского страхования от </w:t>
      </w:r>
      <w:r w:rsidRPr="00BB17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15.12.2014 №11-9/10/2-9454 «О способах оплаты медицинской помощи, оказанной в рамках программы государственных гарантий бесплатного оказания гражданам медицинской помощи»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Pr="00BA005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6D51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исключени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6D51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групп, соответствующих нозологиям, при которых  необходимо круглосуточное наблюдение и лечение в условиях круглосуточного стационара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6D51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477DC" w:rsidRDefault="009477DC" w:rsidP="00A55A75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55A75" w:rsidRPr="00B55771" w:rsidRDefault="00A55A75" w:rsidP="00A55A75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5577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Расчет стоимости случая лечения заболевания, включенного в соответствующую клинико-статистическую группу заболеваний</w:t>
      </w:r>
    </w:p>
    <w:p w:rsidR="00A55A75" w:rsidRPr="00B55771" w:rsidRDefault="00A55A75" w:rsidP="00A55A75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55A75" w:rsidRPr="006476E6" w:rsidRDefault="00A55A75" w:rsidP="00BC47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Стоимость 1 случая лечения заболевания, включенного в соответствующую клинико-статистическую группу заболеваний (</w:t>
      </w:r>
      <w:proofErr w:type="spellStart"/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Ссл</w:t>
      </w:r>
      <w:proofErr w:type="spellEnd"/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определяется по формуле:</w:t>
      </w:r>
    </w:p>
    <w:p w:rsidR="00A55A75" w:rsidRDefault="00A55A75" w:rsidP="00BC47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Ссл</w:t>
      </w:r>
      <w:proofErr w:type="spellEnd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= БС х </w:t>
      </w:r>
      <w:proofErr w:type="spellStart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КЗксг</w:t>
      </w:r>
      <w:proofErr w:type="spellEnd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х Кус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 </w:t>
      </w:r>
      <w:proofErr w:type="spellStart"/>
      <w:proofErr w:type="gramStart"/>
      <w:r w:rsidRPr="00BA0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Купр</w:t>
      </w:r>
      <w:proofErr w:type="spellEnd"/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55A75" w:rsidRDefault="00A55A75" w:rsidP="00BC47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45E45" w:rsidRDefault="00A55A75" w:rsidP="00BC47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342B8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lastRenderedPageBreak/>
        <w:t>БС</w:t>
      </w:r>
      <w:r w:rsidR="002C1654" w:rsidRPr="00342B8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>*</w:t>
      </w:r>
      <w:r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– базовая ставка финансирования стационарозамещающей медицинской помощи (средняя стоимость </w:t>
      </w:r>
      <w:r w:rsidR="009F7D2D"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законченного </w:t>
      </w:r>
      <w:r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случая </w:t>
      </w:r>
      <w:r w:rsidR="009F7D2D"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лечения</w:t>
      </w:r>
      <w:r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в </w:t>
      </w:r>
      <w:r w:rsidR="009F7D2D"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дневном стационаре), размер базовой ставки на 2016 год - </w:t>
      </w:r>
      <w:r w:rsidR="00504BF3"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10</w:t>
      </w:r>
      <w:r w:rsidR="009F7D2D"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</w:t>
      </w:r>
      <w:r w:rsidR="00504BF3"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789,27</w:t>
      </w:r>
      <w:r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руб.</w:t>
      </w:r>
      <w:r w:rsidR="00494933" w:rsidRPr="00342B80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;</w:t>
      </w:r>
      <w:r w:rsidR="00245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94933" w:rsidRPr="007B2C08" w:rsidRDefault="002C1654" w:rsidP="00BC47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494933" w:rsidRPr="007B2C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приказом Федерального фонда ОМС от 18.11.2014г №200 «Об установлении требований к структуре и содержанию тарифного соглашения» и  «Методическими рекомендациями по способам оплаты медицинской помощи за счет средств обязательного медицинского страхования», утвержденными Министерством здравоохранения РФ и Федерального Фонда обязательного медицинского страхования 15.12.2014 при расчете базовой ставки учтен коэффициент дифференциации 1,001, рассчитанный в соответствии с постановлением Правительства Российской Федерации от 05.05.2012 №462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страхования);</w:t>
      </w:r>
    </w:p>
    <w:p w:rsidR="000F496D" w:rsidRDefault="000F496D" w:rsidP="00BC47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45E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КЗксг</w:t>
      </w:r>
      <w:proofErr w:type="spellEnd"/>
      <w:r w:rsidRPr="009F7D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E7B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коэффициент 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тносительной затратоемкости КСГ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коэффициенты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утверждены </w:t>
      </w:r>
      <w:r w:rsidRP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«Методическими рекомендациями по способам оплаты медицинской помощи за счет средств обязательного медицинского страхования»,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утвержденными </w:t>
      </w:r>
      <w:r w:rsidRP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Министерством здравоохранения РФ и Федерального Фонда обязательного медицинского страхования 15.12.2014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0F496D" w:rsidRDefault="000F496D" w:rsidP="00BC47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762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  <w:t>Кус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 – коэффициент уровня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(подуровня) дневного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стационара, соответствующий уровню оказания медицинской помощи.  </w:t>
      </w:r>
    </w:p>
    <w:p w:rsidR="00A55A75" w:rsidRPr="002F1388" w:rsidRDefault="00A55A75" w:rsidP="002657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388">
        <w:rPr>
          <w:rFonts w:ascii="Times New Roman" w:hAnsi="Times New Roman" w:cs="Times New Roman"/>
          <w:sz w:val="28"/>
          <w:szCs w:val="28"/>
        </w:rPr>
        <w:t>Коэффициент уровня оказания стационарозамещающей медицинской помощи устанавливается в разрезе трех уровней оказания медицинской помощи дифференцированно для медицинских организаций</w:t>
      </w:r>
      <w:r w:rsidR="002F1388" w:rsidRPr="002F1388">
        <w:t xml:space="preserve"> </w:t>
      </w:r>
      <w:r w:rsidR="00265719" w:rsidRPr="00265719">
        <w:rPr>
          <w:rFonts w:ascii="Times New Roman" w:hAnsi="Times New Roman" w:cs="Times New Roman"/>
          <w:sz w:val="28"/>
          <w:szCs w:val="28"/>
        </w:rPr>
        <w:t xml:space="preserve">и (или) структурных подразделений медицинских организаций </w:t>
      </w:r>
      <w:r w:rsidR="002F1388" w:rsidRPr="002F1388">
        <w:rPr>
          <w:rFonts w:ascii="Times New Roman" w:hAnsi="Times New Roman" w:cs="Times New Roman"/>
          <w:sz w:val="28"/>
          <w:szCs w:val="28"/>
        </w:rPr>
        <w:t>(см. раздел Тарифного соглашения «Размеры и структура тарифов на оплату медицинской помощи)</w:t>
      </w:r>
      <w:r w:rsidRPr="002F1388">
        <w:rPr>
          <w:rFonts w:ascii="Times New Roman" w:hAnsi="Times New Roman" w:cs="Times New Roman"/>
          <w:sz w:val="28"/>
          <w:szCs w:val="28"/>
        </w:rPr>
        <w:t>:</w:t>
      </w:r>
    </w:p>
    <w:p w:rsidR="005E6342" w:rsidRPr="00364C04" w:rsidRDefault="00513D00" w:rsidP="002657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>При определении коэффициентов уровня (подуровня) оказания стационар</w:t>
      </w:r>
      <w:r>
        <w:rPr>
          <w:rFonts w:ascii="Times New Roman" w:hAnsi="Times New Roman" w:cs="Times New Roman"/>
          <w:sz w:val="28"/>
          <w:szCs w:val="28"/>
        </w:rPr>
        <w:t xml:space="preserve">озамещающей </w:t>
      </w:r>
      <w:r w:rsidRPr="00513D00">
        <w:rPr>
          <w:rFonts w:ascii="Times New Roman" w:hAnsi="Times New Roman" w:cs="Times New Roman"/>
          <w:sz w:val="28"/>
          <w:szCs w:val="28"/>
        </w:rPr>
        <w:t xml:space="preserve">медицинской помощи учитывается разница расходов на содержание имущества </w:t>
      </w:r>
      <w:r w:rsidR="00972D17" w:rsidRPr="00364C04">
        <w:rPr>
          <w:rFonts w:ascii="Times New Roman" w:hAnsi="Times New Roman" w:cs="Times New Roman"/>
          <w:sz w:val="28"/>
          <w:szCs w:val="28"/>
        </w:rPr>
        <w:t xml:space="preserve">на единицу объема медицинской помощи, оказанной </w:t>
      </w:r>
      <w:r w:rsidR="00A55A75" w:rsidRPr="00364C04">
        <w:rPr>
          <w:rFonts w:ascii="Times New Roman" w:hAnsi="Times New Roman" w:cs="Times New Roman"/>
          <w:sz w:val="28"/>
          <w:szCs w:val="28"/>
        </w:rPr>
        <w:t xml:space="preserve"> в </w:t>
      </w:r>
      <w:r w:rsidR="00237C34" w:rsidRPr="00364C04">
        <w:rPr>
          <w:rFonts w:ascii="Times New Roman" w:hAnsi="Times New Roman" w:cs="Times New Roman"/>
          <w:sz w:val="28"/>
          <w:szCs w:val="28"/>
        </w:rPr>
        <w:t xml:space="preserve">дневных </w:t>
      </w:r>
      <w:r w:rsidR="00A55A75" w:rsidRPr="00364C04">
        <w:rPr>
          <w:rFonts w:ascii="Times New Roman" w:hAnsi="Times New Roman" w:cs="Times New Roman"/>
          <w:sz w:val="28"/>
          <w:szCs w:val="28"/>
        </w:rPr>
        <w:t>стационарах, входящих в  различные уровни</w:t>
      </w:r>
      <w:r w:rsidR="00E95C81" w:rsidRPr="00364C04">
        <w:rPr>
          <w:rFonts w:ascii="Times New Roman" w:hAnsi="Times New Roman" w:cs="Times New Roman"/>
          <w:sz w:val="28"/>
          <w:szCs w:val="28"/>
        </w:rPr>
        <w:t xml:space="preserve"> (подуровни)</w:t>
      </w:r>
      <w:r w:rsidR="00972D17" w:rsidRPr="00364C04">
        <w:rPr>
          <w:rFonts w:ascii="Times New Roman" w:hAnsi="Times New Roman" w:cs="Times New Roman"/>
          <w:sz w:val="28"/>
          <w:szCs w:val="28"/>
        </w:rPr>
        <w:t>,</w:t>
      </w:r>
      <w:r w:rsidR="00A55A75" w:rsidRPr="00364C04">
        <w:rPr>
          <w:rFonts w:ascii="Times New Roman" w:hAnsi="Times New Roman" w:cs="Times New Roman"/>
          <w:sz w:val="28"/>
          <w:szCs w:val="28"/>
        </w:rPr>
        <w:t xml:space="preserve"> </w:t>
      </w:r>
      <w:r w:rsidR="003D35A3" w:rsidRPr="003D35A3">
        <w:rPr>
          <w:rFonts w:ascii="Times New Roman" w:hAnsi="Times New Roman" w:cs="Times New Roman"/>
          <w:sz w:val="28"/>
          <w:szCs w:val="28"/>
        </w:rPr>
        <w:t>и в 2016 году в связи с переходом на новый способ оплаты, рекомендованный «Методическими рекомендациями по способам оплаты медицинской помощи за счет средств обязательного медицинского страхования», утвержденными Министерством здравоохранения РФ и Федерального Фонда обязательного медицинского страхования 15.12.2014, в том числе уч</w:t>
      </w:r>
      <w:r w:rsidR="00465E91">
        <w:rPr>
          <w:rFonts w:ascii="Times New Roman" w:hAnsi="Times New Roman" w:cs="Times New Roman"/>
          <w:sz w:val="28"/>
          <w:szCs w:val="28"/>
        </w:rPr>
        <w:t>тены</w:t>
      </w:r>
      <w:r w:rsidR="003D35A3" w:rsidRPr="003D35A3">
        <w:rPr>
          <w:rFonts w:ascii="Times New Roman" w:hAnsi="Times New Roman" w:cs="Times New Roman"/>
          <w:sz w:val="28"/>
          <w:szCs w:val="28"/>
        </w:rPr>
        <w:t xml:space="preserve"> фактические затраты предыдущего года (когда применялся ранее действовавший  метод  финансирования </w:t>
      </w:r>
      <w:r w:rsidR="003D35A3">
        <w:rPr>
          <w:rFonts w:ascii="Times New Roman" w:hAnsi="Times New Roman" w:cs="Times New Roman"/>
          <w:sz w:val="28"/>
          <w:szCs w:val="28"/>
        </w:rPr>
        <w:t xml:space="preserve">дневного </w:t>
      </w:r>
      <w:r w:rsidR="003D35A3" w:rsidRPr="003D35A3">
        <w:rPr>
          <w:rFonts w:ascii="Times New Roman" w:hAnsi="Times New Roman" w:cs="Times New Roman"/>
          <w:sz w:val="28"/>
          <w:szCs w:val="28"/>
        </w:rPr>
        <w:t>стационара).</w:t>
      </w:r>
    </w:p>
    <w:p w:rsidR="00A55A75" w:rsidRPr="00237C34" w:rsidRDefault="00A55A75" w:rsidP="002657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513D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  <w:lastRenderedPageBreak/>
        <w:t>Ку</w:t>
      </w:r>
      <w:r w:rsidRPr="00513D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</w:t>
      </w:r>
      <w:proofErr w:type="spellEnd"/>
      <w:r w:rsidRPr="00237C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коэффициент управленческий по КСГ, к которой отнесен данный случай (</w:t>
      </w:r>
      <w:r w:rsidR="008161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установления коэффициента д</w:t>
      </w:r>
      <w:r w:rsidRPr="00237C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ля конкретной КСГ тарифным соглашением, он считается равным единице</w:t>
      </w:r>
      <w:r w:rsidR="009F2FE0" w:rsidRPr="00237C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237C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55A75" w:rsidRDefault="000F496D" w:rsidP="002657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49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Установленные тарифным соглашением коэффициенты уровня (подуровня) дневного стационара МО, управленческие коэффициенты могут изменяться в течение года решением Комиссии по формированию территориальной программы.</w:t>
      </w:r>
    </w:p>
    <w:p w:rsidR="000F496D" w:rsidRDefault="000F496D" w:rsidP="003B3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17050" w:rsidRDefault="00FE4F32" w:rsidP="00FE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E4F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Порядок оплаты сверхкоротких и прерванных случаев лечения</w:t>
      </w:r>
      <w:r w:rsidR="00F170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в условиях дневного стационара</w:t>
      </w:r>
    </w:p>
    <w:p w:rsidR="00FE4F32" w:rsidRPr="00FE4F32" w:rsidRDefault="00FE4F32" w:rsidP="00FE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E4F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FF459F" w:rsidRPr="00FF459F" w:rsidRDefault="00FF459F" w:rsidP="00CB18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Сверхкороткими случаями считаются случаи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лечения в условиях дневного стационара</w:t>
      </w:r>
      <w:r w:rsidRP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длительностью  менее 3 дней. </w:t>
      </w:r>
    </w:p>
    <w:p w:rsidR="00FF459F" w:rsidRPr="00FF459F" w:rsidRDefault="00FF459F" w:rsidP="00CB18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пациенту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дневном стационаре </w:t>
      </w:r>
      <w:r w:rsidRP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была выполнена хирургическая операция или иное медицинское вмешательство, которые являются основным классификационным критерием отнесения данного случая лечения к конкретной КСГ, случай оплачивается в размере 80% от стоимости, определенной тарифным соглашением для данной КСГ. </w:t>
      </w:r>
    </w:p>
    <w:p w:rsidR="006E79E4" w:rsidRDefault="00FF459F" w:rsidP="00CB18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основным классификационным критерием отнесения к КСГ является диагноз (операция или иное медицинское вмешательство не выполнялось), случай оплачивается в размере 30% от стоимости, определенной тарифным соглашением для КСГ. </w:t>
      </w:r>
    </w:p>
    <w:p w:rsidR="006E79E4" w:rsidRDefault="00FF459F" w:rsidP="00E544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Исключение составляют КСГ, перечень которых представлен в таблице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E7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приложения 2.2 к тарифному соглашению (в части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заболевани</w:t>
      </w:r>
      <w:r w:rsidR="006E7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помощь при которых может быть оказана в условиях дневного стационара</w:t>
      </w:r>
      <w:r w:rsidR="006E7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CB18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также</w:t>
      </w:r>
      <w:r w:rsidR="006E7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6E79E4" w:rsidRDefault="00CB18F1" w:rsidP="00E544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E7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случаях экстракорпорального оплодотворения (КСГ 12</w:t>
      </w:r>
      <w:r w:rsidR="00C8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 подгруппы КСГ 12.1, 12.2, 12.3, 12.4)</w:t>
      </w:r>
      <w:r w:rsid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</w:p>
    <w:p w:rsidR="00BA005D" w:rsidRDefault="006E79E4" w:rsidP="00E544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в случаях и</w:t>
      </w:r>
      <w:r w:rsidRPr="007132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ммунопрофилактик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7132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тяжелой инфекции нижних дыхательных путей, вызванной РСВ</w:t>
      </w:r>
      <w:r w:rsidR="00BA00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7132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первого года жизни </w:t>
      </w:r>
      <w:r w:rsidRPr="007132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высоким риском заражения РСВ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препаратом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паливизумаб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97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(КСГ 91</w:t>
      </w:r>
      <w:r w:rsidR="004F72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**</w:t>
      </w:r>
      <w:r w:rsidR="00097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дети  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крайне малой массой тела при рождении </w:t>
      </w:r>
      <w:r w:rsidR="00F85A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(код МКБ-10 </w:t>
      </w:r>
      <w:r w:rsidR="00F85AED" w:rsidRPr="007132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Р07</w:t>
      </w:r>
      <w:r w:rsidR="007925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F85A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F85A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дети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крайней незрелостью</w:t>
      </w:r>
      <w:r w:rsidR="00BA00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85A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BA00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код МКБ-10</w:t>
      </w:r>
      <w:r w:rsidR="00F85A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r w:rsidRPr="007132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Р07.2)</w:t>
      </w:r>
      <w:r w:rsidR="00BA00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097EB1" w:rsidRPr="00097EB1" w:rsidRDefault="00097EB1" w:rsidP="00E544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7E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**Наименование КСГ 91 и </w:t>
      </w:r>
      <w:r w:rsidR="004F72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его </w:t>
      </w:r>
      <w:r w:rsidRPr="00097E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коэффициент </w:t>
      </w:r>
      <w:r w:rsidR="004F72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затратоемкости в дневном стационаре (приложение </w:t>
      </w:r>
      <w:r w:rsidR="00473C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тарифному соглашению </w:t>
      </w:r>
      <w:r w:rsidR="004F72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3.3.1) отличаются от КСГ 91 круглосуточного стационара (приложение </w:t>
      </w:r>
      <w:r w:rsidR="00473C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тарифному соглашению </w:t>
      </w:r>
      <w:r w:rsidR="004F72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3.2.1)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097E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</w:t>
      </w:r>
      <w:r w:rsidR="004F72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связи с </w:t>
      </w:r>
      <w:r w:rsidR="00DD60F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</w:t>
      </w:r>
      <w:r w:rsidR="00062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ым </w:t>
      </w:r>
      <w:r w:rsidR="00DD60F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состоянием, </w:t>
      </w:r>
      <w:r w:rsidR="00062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детей с крайне низкой массой тела при рождении и детей с крайней незрелостью, </w:t>
      </w:r>
      <w:r w:rsidR="00DD60F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нуждающихся в </w:t>
      </w:r>
      <w:r w:rsidR="004F72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последующим (после выписки из круглосуточного стационара) </w:t>
      </w:r>
      <w:r w:rsidR="00062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лечением</w:t>
      </w:r>
      <w:r w:rsidR="00B63F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="003455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этапн</w:t>
      </w:r>
      <w:r w:rsidR="00B63F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ой </w:t>
      </w:r>
      <w:r w:rsidR="003455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иммунизаци</w:t>
      </w:r>
      <w:r w:rsidR="00B63F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ей)</w:t>
      </w:r>
      <w:r w:rsidR="003455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дневном стационаре с</w:t>
      </w:r>
      <w:r w:rsidR="008A05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455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использованием дорогостоящего </w:t>
      </w:r>
      <w:proofErr w:type="gramStart"/>
      <w:r w:rsidR="003455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97E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препарата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9415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Кроме того, только для дневного стационара используется оплата по установленному тарифу КСГ 91 независимо от длительности лечения. При этом алгоритм формирования КСГ 91 в круглосуточном и дневном стационаре идентичен.</w:t>
      </w:r>
    </w:p>
    <w:p w:rsidR="00685ACF" w:rsidRDefault="00BA005D" w:rsidP="00685A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 этих случаях </w:t>
      </w:r>
      <w:r w:rsid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оплата осуществляется в полном объеме независимо от </w:t>
      </w:r>
      <w:r w:rsidR="00211B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длительности </w:t>
      </w:r>
      <w:r w:rsidR="00FF4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лечения. </w:t>
      </w:r>
    </w:p>
    <w:p w:rsidR="00685ACF" w:rsidRPr="00685ACF" w:rsidRDefault="00685ACF" w:rsidP="00685A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85A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Перечень медицинских организаций, оказывающих медицинскую помощь в условиях дневного стационара, с указанием уровня и подуровня оказания стационарозамещающей медицинской помощи содержится в приложении 3.3.2  к тарифному соглашению. </w:t>
      </w:r>
    </w:p>
    <w:p w:rsidR="00FE4F32" w:rsidRPr="00FE4F32" w:rsidRDefault="00685ACF" w:rsidP="00685A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85A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Значения коэффициентов уровня и подуровня для стационарозамещающей медицинской помощи устанавливаются приложением 3.3.3  к тарифному соглашению.</w:t>
      </w:r>
    </w:p>
    <w:p w:rsidR="00FF459F" w:rsidRDefault="00FF459F" w:rsidP="000F496D">
      <w:pPr>
        <w:tabs>
          <w:tab w:val="left" w:pos="6272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F496D" w:rsidRDefault="000F496D" w:rsidP="000F496D">
      <w:pPr>
        <w:tabs>
          <w:tab w:val="left" w:pos="6272"/>
        </w:tabs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F49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Особенности оплаты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случаев </w:t>
      </w:r>
      <w:r w:rsidRPr="000F49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экстракорпорального оплодотворения</w:t>
      </w:r>
    </w:p>
    <w:p w:rsidR="00E544D2" w:rsidRDefault="003B35B2" w:rsidP="00E544D2">
      <w:pPr>
        <w:tabs>
          <w:tab w:val="left" w:pos="6272"/>
        </w:tabs>
        <w:spacing w:before="24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Тариф законченного случая ЭКО в условиях дневного стационара в рамках оказания специализированной медицинской помощи включает в себя расходы, возмещаемые за счет средств ОМС, в объеме медицинских услуг в соответствии с утвержденным стандартом оказания медицинской помощи больным, нуждающимся в</w:t>
      </w:r>
      <w:r w:rsidR="00E544D2" w:rsidRPr="00E544D2">
        <w:t xml:space="preserve"> </w:t>
      </w:r>
      <w:r w:rsid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</w:t>
      </w:r>
      <w:r w:rsidR="00E544D2" w:rsidRP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ечени</w:t>
      </w:r>
      <w:r w:rsid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544D2" w:rsidRP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бесплодия с использованием вспомогательных репродуктивных технологий</w:t>
      </w:r>
      <w:r w:rsidR="00211B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 основе клинико-статистической группы 12</w:t>
      </w:r>
      <w:r w:rsidR="00C05E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федеральной классификации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544D2" w:rsidRDefault="00E544D2" w:rsidP="0040467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С целью упорядочения оплаты медицинских услуг с учетом риска исключения пациентки из программы ЭКО по причине осложнений на разных этапах лечения, установлена оплата следующих моделей медицинских услуг на оказание помощи по профилю «Лечение бесплодия с использованием вспомогательных репродуктивных технологий»:</w:t>
      </w:r>
      <w:r w:rsidRPr="00E544D2">
        <w:rPr>
          <w:sz w:val="24"/>
          <w:szCs w:val="24"/>
        </w:rPr>
        <w:t xml:space="preserve"> </w:t>
      </w:r>
    </w:p>
    <w:p w:rsidR="00E544D2" w:rsidRPr="00E544D2" w:rsidRDefault="00E544D2" w:rsidP="0040467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544D2">
        <w:rPr>
          <w:sz w:val="28"/>
          <w:szCs w:val="28"/>
        </w:rPr>
        <w:t>1. Проведение I этапа - стимуляция суперовуляции с применением длинного или короткого протоколов с использованием агонистов или антагонистов.</w:t>
      </w:r>
    </w:p>
    <w:p w:rsidR="00E544D2" w:rsidRPr="00E544D2" w:rsidRDefault="00E544D2" w:rsidP="0040467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Проведения II этапа - получение яйцеклетки.</w:t>
      </w:r>
    </w:p>
    <w:p w:rsidR="00E544D2" w:rsidRPr="00E544D2" w:rsidRDefault="00E544D2" w:rsidP="0040467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Проведение III этапа - культивирование эмбрионов в программе ЭКО.</w:t>
      </w:r>
    </w:p>
    <w:p w:rsidR="00E544D2" w:rsidRPr="00E544D2" w:rsidRDefault="00E544D2" w:rsidP="0040467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Проведение IV этапа - перенос эмбрионов в полость матки.</w:t>
      </w:r>
    </w:p>
    <w:p w:rsidR="00404677" w:rsidRPr="00D67568" w:rsidRDefault="003B35B2" w:rsidP="00AD409E">
      <w:pPr>
        <w:tabs>
          <w:tab w:val="left" w:pos="6272"/>
        </w:tabs>
        <w:spacing w:before="24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прерывания процесса экстракорпорального оплодотворения на одном из этапов тариф включает в себя расходы, возмещаемые за счет средств ОМС, в объеме медицинских услуг, соответствующих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этапности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процедуры</w:t>
      </w:r>
      <w:r w:rsidR="00E544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A264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обеспечения адекватности оплаты случая ЭКО в соответствии с </w:t>
      </w:r>
      <w:r w:rsidR="001310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фактически завершенным этапом КСГ 12 «Экстракорпоральное оплодотворение» разделена на 4 подгруппы </w:t>
      </w:r>
      <w:r w:rsidR="009B28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36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12.1, 12.2, 12.3, </w:t>
      </w:r>
      <w:r w:rsidR="009B28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12.4) </w:t>
      </w:r>
      <w:r w:rsidR="001310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различными весовыми коэффициентами</w:t>
      </w:r>
      <w:r w:rsidR="009B28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B2817" w:rsidRPr="00D67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(см.  </w:t>
      </w:r>
      <w:r w:rsidR="00D94536" w:rsidRPr="00D67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таблицу </w:t>
      </w:r>
      <w:r w:rsidR="00D67568" w:rsidRPr="00D67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9B2817" w:rsidRPr="00D67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310A5" w:rsidRPr="00D67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D94536" w:rsidRDefault="00D94536" w:rsidP="00AD409E">
      <w:pPr>
        <w:tabs>
          <w:tab w:val="left" w:pos="6272"/>
        </w:tabs>
        <w:spacing w:before="24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Таблица </w:t>
      </w:r>
      <w:r w:rsidR="00D67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717"/>
        <w:gridCol w:w="3540"/>
        <w:gridCol w:w="754"/>
        <w:gridCol w:w="1802"/>
        <w:gridCol w:w="3067"/>
      </w:tblGrid>
      <w:tr w:rsidR="00D94536" w:rsidRPr="00D94536" w:rsidTr="00D94536">
        <w:trPr>
          <w:trHeight w:val="14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КСГ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КСГ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 согласно Номенклатуре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</w:tr>
      <w:tr w:rsidR="00D94536" w:rsidRPr="00D94536" w:rsidTr="00D9453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Экстракорпоральное оплодотворение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4536" w:rsidRPr="00D94536" w:rsidTr="00D94536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экстракорпорального оплодотворения, завершившийся на I этапе                          (стимуляция суперовуляции)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536" w:rsidRPr="00D94536" w:rsidRDefault="00D94536" w:rsidP="009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Стимуляция суперовуляции</w:t>
            </w:r>
          </w:p>
        </w:tc>
      </w:tr>
      <w:tr w:rsidR="00D94536" w:rsidRPr="00D94536" w:rsidTr="00D94536">
        <w:trPr>
          <w:trHeight w:val="18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экстракорпорального оплодотворения, завершившийся на II этапе                       (стимуляция суперовуляции + получение яйцеклетки)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536" w:rsidRPr="00D94536" w:rsidRDefault="00D94536" w:rsidP="009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  <w:r w:rsidR="009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</w:t>
            </w:r>
            <w:r w:rsidR="0044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яйцеклетки</w:t>
            </w:r>
          </w:p>
        </w:tc>
      </w:tr>
      <w:tr w:rsidR="00D94536" w:rsidRPr="00D94536" w:rsidTr="00D94536">
        <w:trPr>
          <w:trHeight w:val="21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экстракорпорального оплодотворения, завершившийся на III этапе                                                                              (стимуляция суперовуляции + получение яйцеклетки + культивирование эмбрионов)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536" w:rsidRPr="00D94536" w:rsidRDefault="00D94536" w:rsidP="009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Культивирование эмбриона</w:t>
            </w:r>
          </w:p>
        </w:tc>
      </w:tr>
      <w:tr w:rsidR="00D94536" w:rsidRPr="00D94536" w:rsidTr="00D94536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Законченный случай экстракорпорального оплодотворения                                                                                                         (стимуляция суперовуляции + получение яйцеклетки + культивирование эмбрионов + перенос эмбрионов в полость матки)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36" w:rsidRPr="00D94536" w:rsidRDefault="00D94536" w:rsidP="00D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Внутриматочное введение эмбриона</w:t>
            </w:r>
          </w:p>
        </w:tc>
      </w:tr>
    </w:tbl>
    <w:p w:rsidR="009477DC" w:rsidRPr="00122858" w:rsidRDefault="009477DC" w:rsidP="00A55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4536" w:rsidRPr="00D94536" w:rsidRDefault="00B24D51" w:rsidP="00D94536">
      <w:pPr>
        <w:tabs>
          <w:tab w:val="left" w:pos="6272"/>
        </w:tabs>
        <w:spacing w:before="24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Таким образом, по каждому случаю ЭКО медицинская организация выставляет один индивидуальный счет (одна пациентка – 1 счет), в котором будет указан код номенклатуры, соответствующий </w:t>
      </w:r>
      <w:r w:rsidR="00D94536" w:rsidRP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последнему </w:t>
      </w:r>
      <w:proofErr w:type="gramStart"/>
      <w:r w:rsidRP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фактически  завершенному</w:t>
      </w:r>
      <w:proofErr w:type="gramEnd"/>
      <w:r w:rsidRP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этапу</w:t>
      </w:r>
      <w:r w:rsidR="000414CF" w:rsidRP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(столбец 4 таблицы)</w:t>
      </w:r>
      <w:r w:rsidRP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94536" w:rsidRDefault="00B24D51" w:rsidP="00D67568">
      <w:pPr>
        <w:tabs>
          <w:tab w:val="left" w:pos="6272"/>
        </w:tabs>
        <w:spacing w:before="24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 </w:t>
      </w:r>
      <w:r w:rsid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законченностью случая ЭКО его стоимость определяется как произведение базовой ставки </w:t>
      </w:r>
      <w:r w:rsidR="00D94536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финансирования стационар</w:t>
      </w:r>
      <w:r w:rsid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озамещающей </w:t>
      </w:r>
      <w:r w:rsidR="00D94536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медицинской помощи</w:t>
      </w:r>
      <w:r w:rsidR="00D945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весовой коэффициент, установленный для конкретного этапа (подгруппы КСГ 12) и коэффициента уровня (подуровня) дневного стационара МО. </w:t>
      </w:r>
    </w:p>
    <w:sectPr w:rsidR="00D94536" w:rsidSect="004046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210A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)"/>
      <w:lvlJc w:val="left"/>
      <w:rPr>
        <w:sz w:val="24"/>
        <w:szCs w:val="24"/>
      </w:rPr>
    </w:lvl>
    <w:lvl w:ilvl="3">
      <w:start w:val="1"/>
      <w:numFmt w:val="decimal"/>
      <w:lvlText w:val="%3)"/>
      <w:lvlJc w:val="left"/>
      <w:rPr>
        <w:sz w:val="24"/>
        <w:szCs w:val="24"/>
      </w:rPr>
    </w:lvl>
    <w:lvl w:ilvl="4">
      <w:start w:val="1"/>
      <w:numFmt w:val="decimal"/>
      <w:lvlText w:val="%3)"/>
      <w:lvlJc w:val="left"/>
      <w:rPr>
        <w:sz w:val="24"/>
        <w:szCs w:val="24"/>
      </w:rPr>
    </w:lvl>
    <w:lvl w:ilvl="5">
      <w:start w:val="1"/>
      <w:numFmt w:val="decimal"/>
      <w:lvlText w:val="%3)"/>
      <w:lvlJc w:val="left"/>
      <w:rPr>
        <w:sz w:val="24"/>
        <w:szCs w:val="24"/>
      </w:rPr>
    </w:lvl>
    <w:lvl w:ilvl="6">
      <w:start w:val="1"/>
      <w:numFmt w:val="decimal"/>
      <w:lvlText w:val="%3)"/>
      <w:lvlJc w:val="left"/>
      <w:rPr>
        <w:sz w:val="24"/>
        <w:szCs w:val="24"/>
      </w:rPr>
    </w:lvl>
    <w:lvl w:ilvl="7">
      <w:start w:val="1"/>
      <w:numFmt w:val="decimal"/>
      <w:lvlText w:val="%3)"/>
      <w:lvlJc w:val="left"/>
      <w:rPr>
        <w:sz w:val="24"/>
        <w:szCs w:val="24"/>
      </w:rPr>
    </w:lvl>
    <w:lvl w:ilvl="8">
      <w:start w:val="1"/>
      <w:numFmt w:val="decimal"/>
      <w:lvlText w:val="%3)"/>
      <w:lvlJc w:val="left"/>
      <w:rPr>
        <w:sz w:val="24"/>
        <w:szCs w:val="24"/>
      </w:rPr>
    </w:lvl>
  </w:abstractNum>
  <w:abstractNum w:abstractNumId="1" w15:restartNumberingAfterBreak="0">
    <w:nsid w:val="07EE74F1"/>
    <w:multiLevelType w:val="multilevel"/>
    <w:tmpl w:val="C2409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A64673"/>
    <w:multiLevelType w:val="hybridMultilevel"/>
    <w:tmpl w:val="B4F821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7667B9"/>
    <w:multiLevelType w:val="hybridMultilevel"/>
    <w:tmpl w:val="F3EAF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31172"/>
    <w:multiLevelType w:val="multilevel"/>
    <w:tmpl w:val="126C25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11B574D7"/>
    <w:multiLevelType w:val="hybridMultilevel"/>
    <w:tmpl w:val="351E4C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5556"/>
    <w:multiLevelType w:val="hybridMultilevel"/>
    <w:tmpl w:val="9B0ED6C8"/>
    <w:lvl w:ilvl="0" w:tplc="094CE4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26F1C"/>
    <w:multiLevelType w:val="hybridMultilevel"/>
    <w:tmpl w:val="2728A000"/>
    <w:lvl w:ilvl="0" w:tplc="B2CA5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91044"/>
    <w:multiLevelType w:val="multilevel"/>
    <w:tmpl w:val="576A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0A60B91"/>
    <w:multiLevelType w:val="hybridMultilevel"/>
    <w:tmpl w:val="FC9484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0AB3D99"/>
    <w:multiLevelType w:val="hybridMultilevel"/>
    <w:tmpl w:val="4F74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158"/>
    <w:multiLevelType w:val="hybridMultilevel"/>
    <w:tmpl w:val="B56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61764"/>
    <w:multiLevelType w:val="multilevel"/>
    <w:tmpl w:val="093C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744539"/>
    <w:multiLevelType w:val="hybridMultilevel"/>
    <w:tmpl w:val="A476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03D87"/>
    <w:multiLevelType w:val="hybridMultilevel"/>
    <w:tmpl w:val="9806BB22"/>
    <w:lvl w:ilvl="0" w:tplc="08B68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E78CF"/>
    <w:multiLevelType w:val="multilevel"/>
    <w:tmpl w:val="126C25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5D403B23"/>
    <w:multiLevelType w:val="hybridMultilevel"/>
    <w:tmpl w:val="9B0ED6C8"/>
    <w:lvl w:ilvl="0" w:tplc="094CE4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7236C6"/>
    <w:multiLevelType w:val="hybridMultilevel"/>
    <w:tmpl w:val="C178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67A6D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8C349D"/>
    <w:multiLevelType w:val="hybridMultilevel"/>
    <w:tmpl w:val="F738BA56"/>
    <w:lvl w:ilvl="0" w:tplc="8BCC9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DD0"/>
    <w:multiLevelType w:val="hybridMultilevel"/>
    <w:tmpl w:val="D69A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72E"/>
    <w:multiLevelType w:val="multilevel"/>
    <w:tmpl w:val="093C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8BA3C88"/>
    <w:multiLevelType w:val="hybridMultilevel"/>
    <w:tmpl w:val="BFEAEE9E"/>
    <w:lvl w:ilvl="0" w:tplc="A99C6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5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20"/>
  </w:num>
  <w:num w:numId="10">
    <w:abstractNumId w:val="11"/>
  </w:num>
  <w:num w:numId="11">
    <w:abstractNumId w:val="19"/>
  </w:num>
  <w:num w:numId="12">
    <w:abstractNumId w:val="3"/>
  </w:num>
  <w:num w:numId="13">
    <w:abstractNumId w:val="21"/>
  </w:num>
  <w:num w:numId="14">
    <w:abstractNumId w:val="0"/>
  </w:num>
  <w:num w:numId="15">
    <w:abstractNumId w:val="17"/>
  </w:num>
  <w:num w:numId="16">
    <w:abstractNumId w:val="10"/>
  </w:num>
  <w:num w:numId="17">
    <w:abstractNumId w:val="2"/>
  </w:num>
  <w:num w:numId="18">
    <w:abstractNumId w:val="22"/>
  </w:num>
  <w:num w:numId="19">
    <w:abstractNumId w:val="8"/>
  </w:num>
  <w:num w:numId="20">
    <w:abstractNumId w:val="4"/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C7"/>
    <w:rsid w:val="00014C52"/>
    <w:rsid w:val="00021C57"/>
    <w:rsid w:val="00035C7C"/>
    <w:rsid w:val="000414CF"/>
    <w:rsid w:val="00053084"/>
    <w:rsid w:val="00053443"/>
    <w:rsid w:val="00062721"/>
    <w:rsid w:val="00097EB1"/>
    <w:rsid w:val="000D3EFE"/>
    <w:rsid w:val="000E3A8A"/>
    <w:rsid w:val="000E6EF3"/>
    <w:rsid w:val="000F31B7"/>
    <w:rsid w:val="000F496D"/>
    <w:rsid w:val="00122858"/>
    <w:rsid w:val="001278B6"/>
    <w:rsid w:val="001310A5"/>
    <w:rsid w:val="001553A7"/>
    <w:rsid w:val="001559AC"/>
    <w:rsid w:val="00157DBA"/>
    <w:rsid w:val="0016379E"/>
    <w:rsid w:val="00172638"/>
    <w:rsid w:val="00195B0B"/>
    <w:rsid w:val="001A5260"/>
    <w:rsid w:val="001B5DE4"/>
    <w:rsid w:val="00207CCD"/>
    <w:rsid w:val="00211B61"/>
    <w:rsid w:val="00232F0E"/>
    <w:rsid w:val="00237C34"/>
    <w:rsid w:val="00240526"/>
    <w:rsid w:val="00245E45"/>
    <w:rsid w:val="00265719"/>
    <w:rsid w:val="00274B25"/>
    <w:rsid w:val="00275A5A"/>
    <w:rsid w:val="00287DC2"/>
    <w:rsid w:val="002B2CC2"/>
    <w:rsid w:val="002C1654"/>
    <w:rsid w:val="002D4861"/>
    <w:rsid w:val="002E150E"/>
    <w:rsid w:val="002F1388"/>
    <w:rsid w:val="003140E5"/>
    <w:rsid w:val="003355E7"/>
    <w:rsid w:val="00342B80"/>
    <w:rsid w:val="00345573"/>
    <w:rsid w:val="00364C04"/>
    <w:rsid w:val="003878B2"/>
    <w:rsid w:val="00390D28"/>
    <w:rsid w:val="00396673"/>
    <w:rsid w:val="003A1140"/>
    <w:rsid w:val="003A55E2"/>
    <w:rsid w:val="003A5F27"/>
    <w:rsid w:val="003B35B2"/>
    <w:rsid w:val="003C3335"/>
    <w:rsid w:val="003C71CE"/>
    <w:rsid w:val="003C7E69"/>
    <w:rsid w:val="003D35A3"/>
    <w:rsid w:val="003E7FEC"/>
    <w:rsid w:val="00404677"/>
    <w:rsid w:val="00421C7B"/>
    <w:rsid w:val="004335B6"/>
    <w:rsid w:val="00443619"/>
    <w:rsid w:val="00462D48"/>
    <w:rsid w:val="004635E6"/>
    <w:rsid w:val="00465E91"/>
    <w:rsid w:val="00473CA6"/>
    <w:rsid w:val="004772C7"/>
    <w:rsid w:val="00494933"/>
    <w:rsid w:val="004A7851"/>
    <w:rsid w:val="004E59E6"/>
    <w:rsid w:val="004F1B77"/>
    <w:rsid w:val="004F7213"/>
    <w:rsid w:val="00504BF3"/>
    <w:rsid w:val="00507296"/>
    <w:rsid w:val="00510AD6"/>
    <w:rsid w:val="00512FF0"/>
    <w:rsid w:val="00513D00"/>
    <w:rsid w:val="00521DC1"/>
    <w:rsid w:val="0058595D"/>
    <w:rsid w:val="005A40A6"/>
    <w:rsid w:val="005A4420"/>
    <w:rsid w:val="005B2CC1"/>
    <w:rsid w:val="005C1254"/>
    <w:rsid w:val="005D0B63"/>
    <w:rsid w:val="005E2750"/>
    <w:rsid w:val="005E4A79"/>
    <w:rsid w:val="005E6342"/>
    <w:rsid w:val="006320BF"/>
    <w:rsid w:val="006476E6"/>
    <w:rsid w:val="00656FFD"/>
    <w:rsid w:val="00685ACF"/>
    <w:rsid w:val="00687769"/>
    <w:rsid w:val="006B3079"/>
    <w:rsid w:val="006D5196"/>
    <w:rsid w:val="006E79E4"/>
    <w:rsid w:val="00700283"/>
    <w:rsid w:val="007132B1"/>
    <w:rsid w:val="00732681"/>
    <w:rsid w:val="007545E8"/>
    <w:rsid w:val="00760CF9"/>
    <w:rsid w:val="00781713"/>
    <w:rsid w:val="007925E0"/>
    <w:rsid w:val="00797B2D"/>
    <w:rsid w:val="007A4B29"/>
    <w:rsid w:val="007A7D66"/>
    <w:rsid w:val="007B2A59"/>
    <w:rsid w:val="007B2C08"/>
    <w:rsid w:val="007C12DF"/>
    <w:rsid w:val="007C1DD5"/>
    <w:rsid w:val="007E3918"/>
    <w:rsid w:val="007F6D99"/>
    <w:rsid w:val="00805720"/>
    <w:rsid w:val="0081619F"/>
    <w:rsid w:val="00817F02"/>
    <w:rsid w:val="00820D98"/>
    <w:rsid w:val="0083209A"/>
    <w:rsid w:val="00870CC1"/>
    <w:rsid w:val="00872A1B"/>
    <w:rsid w:val="0088132C"/>
    <w:rsid w:val="0089719F"/>
    <w:rsid w:val="008A05C5"/>
    <w:rsid w:val="008B3F45"/>
    <w:rsid w:val="008C4638"/>
    <w:rsid w:val="008D2B99"/>
    <w:rsid w:val="009242EA"/>
    <w:rsid w:val="009342C7"/>
    <w:rsid w:val="00936330"/>
    <w:rsid w:val="009415F6"/>
    <w:rsid w:val="0094519C"/>
    <w:rsid w:val="009477DC"/>
    <w:rsid w:val="0095399F"/>
    <w:rsid w:val="00956518"/>
    <w:rsid w:val="00972BC7"/>
    <w:rsid w:val="00972D17"/>
    <w:rsid w:val="009A5D7F"/>
    <w:rsid w:val="009B2817"/>
    <w:rsid w:val="009B7ABA"/>
    <w:rsid w:val="009C745C"/>
    <w:rsid w:val="009F2FE0"/>
    <w:rsid w:val="009F7569"/>
    <w:rsid w:val="009F7D2D"/>
    <w:rsid w:val="00A26457"/>
    <w:rsid w:val="00A27CA2"/>
    <w:rsid w:val="00A331B4"/>
    <w:rsid w:val="00A36CE7"/>
    <w:rsid w:val="00A4380D"/>
    <w:rsid w:val="00A55A75"/>
    <w:rsid w:val="00A62F1A"/>
    <w:rsid w:val="00AA134B"/>
    <w:rsid w:val="00AC27DD"/>
    <w:rsid w:val="00AC3F52"/>
    <w:rsid w:val="00AC7288"/>
    <w:rsid w:val="00AD409E"/>
    <w:rsid w:val="00AE1B88"/>
    <w:rsid w:val="00B155FC"/>
    <w:rsid w:val="00B24D51"/>
    <w:rsid w:val="00B44331"/>
    <w:rsid w:val="00B55771"/>
    <w:rsid w:val="00B60D3D"/>
    <w:rsid w:val="00B62873"/>
    <w:rsid w:val="00B63FCB"/>
    <w:rsid w:val="00B65D38"/>
    <w:rsid w:val="00B80C36"/>
    <w:rsid w:val="00BA005D"/>
    <w:rsid w:val="00BA0204"/>
    <w:rsid w:val="00BB179A"/>
    <w:rsid w:val="00BC4775"/>
    <w:rsid w:val="00C05899"/>
    <w:rsid w:val="00C05EC6"/>
    <w:rsid w:val="00C272AB"/>
    <w:rsid w:val="00C329C5"/>
    <w:rsid w:val="00C507B8"/>
    <w:rsid w:val="00C61ECB"/>
    <w:rsid w:val="00C66C00"/>
    <w:rsid w:val="00C8215B"/>
    <w:rsid w:val="00C92D8A"/>
    <w:rsid w:val="00CB18F1"/>
    <w:rsid w:val="00CB20BA"/>
    <w:rsid w:val="00CE54C6"/>
    <w:rsid w:val="00CE695C"/>
    <w:rsid w:val="00CE7B63"/>
    <w:rsid w:val="00CF6FEC"/>
    <w:rsid w:val="00D11B8C"/>
    <w:rsid w:val="00D61973"/>
    <w:rsid w:val="00D66C8B"/>
    <w:rsid w:val="00D67432"/>
    <w:rsid w:val="00D67568"/>
    <w:rsid w:val="00D712F7"/>
    <w:rsid w:val="00D94536"/>
    <w:rsid w:val="00DA4F8F"/>
    <w:rsid w:val="00DD0DED"/>
    <w:rsid w:val="00DD60F4"/>
    <w:rsid w:val="00DD7D7D"/>
    <w:rsid w:val="00DE7BF2"/>
    <w:rsid w:val="00DF63F2"/>
    <w:rsid w:val="00E12B68"/>
    <w:rsid w:val="00E35E10"/>
    <w:rsid w:val="00E41A7B"/>
    <w:rsid w:val="00E432CC"/>
    <w:rsid w:val="00E519FA"/>
    <w:rsid w:val="00E544D2"/>
    <w:rsid w:val="00E70CD3"/>
    <w:rsid w:val="00E95C81"/>
    <w:rsid w:val="00EA12E4"/>
    <w:rsid w:val="00EA3367"/>
    <w:rsid w:val="00EB5C3F"/>
    <w:rsid w:val="00EE1A7D"/>
    <w:rsid w:val="00EF3161"/>
    <w:rsid w:val="00F018A4"/>
    <w:rsid w:val="00F01C74"/>
    <w:rsid w:val="00F06005"/>
    <w:rsid w:val="00F17050"/>
    <w:rsid w:val="00F2759C"/>
    <w:rsid w:val="00F54D26"/>
    <w:rsid w:val="00F8106D"/>
    <w:rsid w:val="00F85AED"/>
    <w:rsid w:val="00F87BCF"/>
    <w:rsid w:val="00FA1B2C"/>
    <w:rsid w:val="00FA3DE7"/>
    <w:rsid w:val="00FC6D9D"/>
    <w:rsid w:val="00FE2AF2"/>
    <w:rsid w:val="00FE4D1A"/>
    <w:rsid w:val="00FE4F32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21CE-F226-4D67-ACD3-FF2539D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50"/>
  </w:style>
  <w:style w:type="paragraph" w:styleId="1">
    <w:name w:val="heading 1"/>
    <w:basedOn w:val="a"/>
    <w:next w:val="a"/>
    <w:link w:val="10"/>
    <w:uiPriority w:val="9"/>
    <w:qFormat/>
    <w:rsid w:val="00D11B8C"/>
    <w:pPr>
      <w:keepNext/>
      <w:tabs>
        <w:tab w:val="num" w:pos="1288"/>
      </w:tabs>
      <w:spacing w:after="0" w:line="240" w:lineRule="auto"/>
      <w:ind w:left="1288" w:hanging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D11B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1B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D11B8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D11B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D11B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D11B8C"/>
    <w:pPr>
      <w:keepNext/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D11B8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C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B2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B8C"/>
    <w:rPr>
      <w:rFonts w:ascii="Times New Roman" w:eastAsia="Times New Roman" w:hAnsi="Times New Roman" w:cs="Times New Roman"/>
      <w:b/>
      <w:color w:val="auto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11B8C"/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11B8C"/>
    <w:rPr>
      <w:rFonts w:ascii="Cambria" w:eastAsia="Times New Roman" w:hAnsi="Cambria" w:cs="Times New Roman"/>
      <w:b/>
      <w:bCs/>
      <w:color w:val="auto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11B8C"/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D11B8C"/>
    <w:rPr>
      <w:rFonts w:ascii="Calibri" w:eastAsia="Times New Roman" w:hAnsi="Calibri" w:cs="Times New Roman"/>
      <w:b/>
      <w:bCs/>
      <w:color w:val="auto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11B8C"/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11B8C"/>
  </w:style>
  <w:style w:type="paragraph" w:styleId="a6">
    <w:name w:val="Body Text"/>
    <w:basedOn w:val="a"/>
    <w:link w:val="a7"/>
    <w:uiPriority w:val="99"/>
    <w:rsid w:val="00D11B8C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D11B8C"/>
    <w:rPr>
      <w:rFonts w:ascii="Times New Roman" w:eastAsia="Arial Unicode MS" w:hAnsi="Times New Roman" w:cs="Times New Roman"/>
      <w:color w:val="auto"/>
      <w:sz w:val="24"/>
      <w:szCs w:val="24"/>
      <w:shd w:val="clear" w:color="auto" w:fill="FFFFFF"/>
      <w:lang w:val="x-none" w:eastAsia="ru-RU"/>
    </w:rPr>
  </w:style>
  <w:style w:type="character" w:customStyle="1" w:styleId="41">
    <w:name w:val="Основной текст (4)"/>
    <w:link w:val="410"/>
    <w:rsid w:val="00D11B8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11B8C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11B8C"/>
  </w:style>
  <w:style w:type="paragraph" w:customStyle="1" w:styleId="ConsPlusNormal">
    <w:name w:val="ConsPlusNormal"/>
    <w:rsid w:val="00D11B8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rsid w:val="00D1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Iauiue3">
    <w:name w:val="Iau?iue3"/>
    <w:rsid w:val="00D11B8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31">
    <w:name w:val="Основной текст (3)"/>
    <w:link w:val="310"/>
    <w:rsid w:val="00D11B8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11B8C"/>
    <w:pPr>
      <w:shd w:val="clear" w:color="auto" w:fill="FFFFFF"/>
      <w:spacing w:before="600" w:after="0" w:line="25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D11B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11B8C"/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character" w:styleId="ab">
    <w:name w:val="page number"/>
    <w:basedOn w:val="a0"/>
    <w:rsid w:val="00D11B8C"/>
  </w:style>
  <w:style w:type="paragraph" w:styleId="ac">
    <w:name w:val="Body Text Indent"/>
    <w:basedOn w:val="a"/>
    <w:link w:val="ad"/>
    <w:rsid w:val="00D11B8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D11B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32">
    <w:name w:val="Body Text Indent 3"/>
    <w:basedOn w:val="a"/>
    <w:link w:val="33"/>
    <w:rsid w:val="00D11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ae">
    <w:name w:val="Title"/>
    <w:basedOn w:val="a"/>
    <w:link w:val="af"/>
    <w:qFormat/>
    <w:rsid w:val="00D11B8C"/>
    <w:pPr>
      <w:tabs>
        <w:tab w:val="num" w:pos="1288"/>
      </w:tabs>
      <w:spacing w:after="0" w:line="240" w:lineRule="auto"/>
      <w:ind w:left="1288" w:hanging="72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D11B8C"/>
    <w:rPr>
      <w:rFonts w:ascii="Times New Roman" w:eastAsia="Times New Roman" w:hAnsi="Times New Roman" w:cs="Times New Roman"/>
      <w:b/>
      <w:color w:val="auto"/>
      <w:sz w:val="32"/>
      <w:szCs w:val="20"/>
      <w:lang w:val="x-none" w:eastAsia="ru-RU"/>
    </w:rPr>
  </w:style>
  <w:style w:type="paragraph" w:styleId="af0">
    <w:name w:val="footer"/>
    <w:basedOn w:val="a"/>
    <w:link w:val="af1"/>
    <w:uiPriority w:val="99"/>
    <w:rsid w:val="00D11B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11B8C"/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D11B8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34">
    <w:name w:val="Body Text 3"/>
    <w:basedOn w:val="a"/>
    <w:link w:val="35"/>
    <w:rsid w:val="00D11B8C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character" w:customStyle="1" w:styleId="35">
    <w:name w:val="Основной текст 3 Знак"/>
    <w:basedOn w:val="a0"/>
    <w:link w:val="34"/>
    <w:rsid w:val="00D11B8C"/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rsid w:val="00D11B8C"/>
    <w:pPr>
      <w:spacing w:after="0"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ru-RU"/>
    </w:rPr>
  </w:style>
  <w:style w:type="character" w:customStyle="1" w:styleId="af3">
    <w:name w:val="Текст выноски Знак"/>
    <w:basedOn w:val="a0"/>
    <w:link w:val="af2"/>
    <w:uiPriority w:val="99"/>
    <w:rsid w:val="00D11B8C"/>
    <w:rPr>
      <w:rFonts w:ascii="Tahoma" w:eastAsia="Times New Roman" w:hAnsi="Tahoma" w:cs="Times New Roman"/>
      <w:color w:val="auto"/>
      <w:sz w:val="16"/>
      <w:szCs w:val="16"/>
      <w:lang w:val="x-none" w:eastAsia="ru-RU"/>
    </w:rPr>
  </w:style>
  <w:style w:type="paragraph" w:customStyle="1" w:styleId="71">
    <w:name w:val="Знак7 Знак Знак Знак Знак Знак Знак Знак Знак Знак Знак Знак Знак Знак Знак Знак Знак Знак"/>
    <w:basedOn w:val="a"/>
    <w:rsid w:val="00D11B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rmal">
    <w:name w:val="ConsNormal"/>
    <w:uiPriority w:val="99"/>
    <w:rsid w:val="00D11B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ConsNonformat">
    <w:name w:val="ConsNonformat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4">
    <w:name w:val="Hyperlink"/>
    <w:uiPriority w:val="99"/>
    <w:rsid w:val="00D11B8C"/>
    <w:rPr>
      <w:color w:val="0000FF"/>
      <w:u w:val="single"/>
    </w:rPr>
  </w:style>
  <w:style w:type="paragraph" w:customStyle="1" w:styleId="ConsTitle">
    <w:name w:val="ConsTitle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11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11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25">
    <w:name w:val="Основной текст (2)"/>
    <w:link w:val="211"/>
    <w:rsid w:val="00D11B8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D11B8C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paragraph" w:customStyle="1" w:styleId="ConsPlusCell">
    <w:name w:val="ConsPlusCell"/>
    <w:uiPriority w:val="99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auto"/>
      <w:lang w:eastAsia="ru-RU"/>
    </w:rPr>
  </w:style>
  <w:style w:type="character" w:customStyle="1" w:styleId="af5">
    <w:name w:val="Не вступил в силу"/>
    <w:uiPriority w:val="99"/>
    <w:rsid w:val="00D11B8C"/>
    <w:rPr>
      <w:color w:val="008080"/>
    </w:rPr>
  </w:style>
  <w:style w:type="character" w:customStyle="1" w:styleId="16">
    <w:name w:val="Основной текст (16)"/>
    <w:link w:val="161"/>
    <w:rsid w:val="00D11B8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11B8C"/>
    <w:pPr>
      <w:shd w:val="clear" w:color="auto" w:fill="FFFFFF"/>
      <w:spacing w:after="0" w:line="320" w:lineRule="exact"/>
      <w:ind w:firstLine="560"/>
    </w:pPr>
    <w:rPr>
      <w:rFonts w:ascii="Times New Roman" w:hAnsi="Times New Roman"/>
      <w:sz w:val="30"/>
      <w:szCs w:val="30"/>
    </w:rPr>
  </w:style>
  <w:style w:type="character" w:customStyle="1" w:styleId="61">
    <w:name w:val="Основной текст (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table" w:styleId="af6">
    <w:name w:val="Table Grid"/>
    <w:basedOn w:val="a1"/>
    <w:uiPriority w:val="59"/>
    <w:rsid w:val="00D11B8C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11B8C"/>
  </w:style>
  <w:style w:type="character" w:styleId="af7">
    <w:name w:val="Emphasis"/>
    <w:uiPriority w:val="20"/>
    <w:qFormat/>
    <w:rsid w:val="00D11B8C"/>
    <w:rPr>
      <w:i/>
      <w:iCs/>
    </w:rPr>
  </w:style>
  <w:style w:type="character" w:customStyle="1" w:styleId="af8">
    <w:name w:val="Текст примечания Знак"/>
    <w:link w:val="af9"/>
    <w:uiPriority w:val="99"/>
    <w:semiHidden/>
    <w:rsid w:val="00D11B8C"/>
    <w:rPr>
      <w:sz w:val="20"/>
      <w:szCs w:val="20"/>
      <w:lang w:val="en-US"/>
    </w:rPr>
  </w:style>
  <w:style w:type="paragraph" w:styleId="af9">
    <w:name w:val="annotation text"/>
    <w:basedOn w:val="a"/>
    <w:link w:val="af8"/>
    <w:uiPriority w:val="99"/>
    <w:semiHidden/>
    <w:unhideWhenUsed/>
    <w:rsid w:val="00D11B8C"/>
    <w:pPr>
      <w:spacing w:after="160" w:line="240" w:lineRule="auto"/>
    </w:pPr>
    <w:rPr>
      <w:sz w:val="20"/>
      <w:szCs w:val="20"/>
      <w:lang w:val="en-US"/>
    </w:rPr>
  </w:style>
  <w:style w:type="character" w:customStyle="1" w:styleId="12">
    <w:name w:val="Текст примечания Знак1"/>
    <w:basedOn w:val="a0"/>
    <w:uiPriority w:val="99"/>
    <w:semiHidden/>
    <w:rsid w:val="00D11B8C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D11B8C"/>
    <w:rPr>
      <w:b/>
      <w:bCs/>
      <w:sz w:val="20"/>
      <w:szCs w:val="20"/>
      <w:lang w:val="en-US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D11B8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D11B8C"/>
    <w:rPr>
      <w:b/>
      <w:bCs/>
      <w:sz w:val="20"/>
      <w:szCs w:val="20"/>
    </w:rPr>
  </w:style>
  <w:style w:type="paragraph" w:customStyle="1" w:styleId="afc">
    <w:name w:val="Россия"/>
    <w:basedOn w:val="a"/>
    <w:link w:val="Char"/>
    <w:qFormat/>
    <w:rsid w:val="00D11B8C"/>
    <w:pPr>
      <w:spacing w:after="160" w:line="259" w:lineRule="auto"/>
    </w:pPr>
    <w:rPr>
      <w:rFonts w:ascii="Times New Roman" w:eastAsia="Calibri" w:hAnsi="Times New Roman" w:cs="Times New Roman"/>
      <w:color w:val="auto"/>
      <w:sz w:val="28"/>
      <w:szCs w:val="20"/>
      <w:lang w:val="x-none" w:eastAsia="x-none"/>
    </w:rPr>
  </w:style>
  <w:style w:type="character" w:customStyle="1" w:styleId="Char">
    <w:name w:val="Россия Char"/>
    <w:link w:val="afc"/>
    <w:rsid w:val="00D11B8C"/>
    <w:rPr>
      <w:rFonts w:ascii="Times New Roman" w:eastAsia="Calibri" w:hAnsi="Times New Roman" w:cs="Times New Roman"/>
      <w:color w:val="auto"/>
      <w:sz w:val="28"/>
      <w:szCs w:val="20"/>
      <w:lang w:val="x-none" w:eastAsia="x-none"/>
    </w:rPr>
  </w:style>
  <w:style w:type="character" w:customStyle="1" w:styleId="120">
    <w:name w:val="Основной текст (1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0">
    <w:name w:val="Основной текст (11)"/>
    <w:link w:val="111"/>
    <w:rsid w:val="00D11B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D11B8C"/>
    <w:pPr>
      <w:shd w:val="clear" w:color="auto" w:fill="FFFFFF"/>
      <w:spacing w:after="240" w:line="27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38">
    <w:name w:val="Основной текст (38)"/>
    <w:link w:val="381"/>
    <w:uiPriority w:val="99"/>
    <w:rsid w:val="00D11B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D11B8C"/>
    <w:pPr>
      <w:shd w:val="clear" w:color="auto" w:fill="FFFFFF"/>
      <w:spacing w:after="960" w:line="302" w:lineRule="exact"/>
    </w:pPr>
    <w:rPr>
      <w:rFonts w:ascii="Times New Roman" w:hAnsi="Times New Roman" w:cs="Times New Roman"/>
      <w:b/>
      <w:bCs/>
    </w:rPr>
  </w:style>
  <w:style w:type="character" w:customStyle="1" w:styleId="46">
    <w:name w:val="Основной текст (46)"/>
    <w:link w:val="461"/>
    <w:uiPriority w:val="99"/>
    <w:rsid w:val="00D11B8C"/>
    <w:rPr>
      <w:rFonts w:ascii="Times New Roman" w:hAnsi="Times New Roman" w:cs="Times New Roman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D11B8C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character" w:customStyle="1" w:styleId="413pt1">
    <w:name w:val="Основной текст (4) + 13 pt1"/>
    <w:aliases w:val="Полужирный1"/>
    <w:uiPriority w:val="99"/>
    <w:rsid w:val="00D11B8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d">
    <w:name w:val="Подпись к картинке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1">
    <w:name w:val="Основной текст (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6">
    <w:name w:val="Подпись к картинке (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4">
    <w:name w:val="Основной текст1"/>
    <w:link w:val="27"/>
    <w:rsid w:val="00D11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2"/>
    <w:basedOn w:val="a"/>
    <w:link w:val="14"/>
    <w:rsid w:val="00D11B8C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character" w:customStyle="1" w:styleId="72">
    <w:name w:val="Основной текст (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1">
    <w:name w:val="Основной текст (8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9">
    <w:name w:val="Основной текст (9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0">
    <w:name w:val="Основной текст (10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0">
    <w:name w:val="Основной текст (1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5">
    <w:name w:val="Основной текст (1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159pt">
    <w:name w:val="Основной текст (15) + 9 pt;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z w:val="14"/>
      <w:szCs w:val="14"/>
      <w:lang w:val="en-US"/>
    </w:rPr>
  </w:style>
  <w:style w:type="character" w:customStyle="1" w:styleId="17">
    <w:name w:val="Основной текст (1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12pt">
    <w:name w:val="Основной текст (17) + 12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lang w:val="en-US"/>
    </w:rPr>
  </w:style>
  <w:style w:type="character" w:customStyle="1" w:styleId="200">
    <w:name w:val="Основной текст (20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8">
    <w:name w:val="Заголовок №1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6">
    <w:name w:val="Подпись к картинке (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2">
    <w:name w:val="Подпись к картинке (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2pt">
    <w:name w:val="Подпись к картинке (4) + 12 pt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Corbel9pt">
    <w:name w:val="Подпись к картинке (5) + Corbel;9 pt;Полужирный"/>
    <w:rsid w:val="00D11B8C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</w:rPr>
  </w:style>
  <w:style w:type="character" w:customStyle="1" w:styleId="62">
    <w:name w:val="Подпись к картинке (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3">
    <w:name w:val="Подпись к картинке (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12pt">
    <w:name w:val="Подпись к картинке (7) + 12 pt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Corbel9pt">
    <w:name w:val="Подпись к картинке (7) + Corbel;9 pt;Полужирный"/>
    <w:rsid w:val="00D11B8C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</w:rPr>
  </w:style>
  <w:style w:type="character" w:customStyle="1" w:styleId="180">
    <w:name w:val="Основной текст (18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">
    <w:name w:val="Основной текст (19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4pt">
    <w:name w:val="Подпись к картинке (3) + 14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12">
    <w:name w:val="Основной текст (21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0">
    <w:name w:val="Основной текст (2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Corbel9pt">
    <w:name w:val="Основной текст (22) + Corbel;9 pt"/>
    <w:rsid w:val="00D11B8C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1">
    <w:name w:val="Основной текст (22) + Не курсив"/>
    <w:rsid w:val="00D11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2212pt">
    <w:name w:val="Основной текст (22) + 12 pt;Не курсив"/>
    <w:rsid w:val="00D11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625pt">
    <w:name w:val="Основной текст (6) + 25 pt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7">
    <w:name w:val="Основной текст (3) + Курсив"/>
    <w:rsid w:val="00D11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shd w:val="clear" w:color="auto" w:fill="FFFFFF"/>
    </w:rPr>
  </w:style>
  <w:style w:type="character" w:customStyle="1" w:styleId="222">
    <w:name w:val="Заголовок №2 (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70">
    <w:name w:val="Основной текст (2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0">
    <w:name w:val="Основной текст (2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0">
    <w:name w:val="Основной текст (2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50">
    <w:name w:val="Основной текст (2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0">
    <w:name w:val="Основной текст (2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8">
    <w:name w:val="Основной текст (28)"/>
    <w:rsid w:val="00D11B8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">
    <w:name w:val="Основной текст (29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1">
    <w:name w:val="Основной текст (31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20">
    <w:name w:val="Основной текст (32)"/>
    <w:rsid w:val="00D11B8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0">
    <w:name w:val="Основной текст (3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0">
    <w:name w:val="Основной текст (3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a">
    <w:name w:val="Заголовок №2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1">
    <w:name w:val="Заголовок №2 (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50">
    <w:name w:val="Основной текст (3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60">
    <w:name w:val="Основной текст (3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pt">
    <w:name w:val="Основной текст + 11 pt;Полужирный"/>
    <w:rsid w:val="00D11B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612pt">
    <w:name w:val="Основной текст (36) + 12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2611pt">
    <w:name w:val="Основной текст (26) + 11 pt;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3512pt">
    <w:name w:val="Основной текст (35) + 12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411pt">
    <w:name w:val="Основной текст (4) + 11 pt;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styleId="afe">
    <w:name w:val="FollowedHyperlink"/>
    <w:uiPriority w:val="99"/>
    <w:semiHidden/>
    <w:unhideWhenUsed/>
    <w:rsid w:val="00D11B8C"/>
    <w:rPr>
      <w:color w:val="800080"/>
      <w:u w:val="single"/>
    </w:rPr>
  </w:style>
  <w:style w:type="paragraph" w:customStyle="1" w:styleId="xl63">
    <w:name w:val="xl63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1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1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1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1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1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E35E10"/>
  </w:style>
  <w:style w:type="table" w:customStyle="1" w:styleId="1a">
    <w:name w:val="Сетка таблицы1"/>
    <w:basedOn w:val="a1"/>
    <w:next w:val="af6"/>
    <w:uiPriority w:val="59"/>
    <w:rsid w:val="00E35E10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B5FC-92E6-496E-94FF-3877A1CF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Березина</cp:lastModifiedBy>
  <cp:revision>51</cp:revision>
  <cp:lastPrinted>2015-12-29T11:23:00Z</cp:lastPrinted>
  <dcterms:created xsi:type="dcterms:W3CDTF">2015-12-14T08:06:00Z</dcterms:created>
  <dcterms:modified xsi:type="dcterms:W3CDTF">2016-01-26T07:13:00Z</dcterms:modified>
</cp:coreProperties>
</file>