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CC8" w:rsidRPr="008D5B05" w:rsidRDefault="008D5B05" w:rsidP="008D5B05">
      <w:pPr>
        <w:jc w:val="center"/>
        <w:rPr>
          <w:b/>
          <w:sz w:val="32"/>
          <w:szCs w:val="32"/>
        </w:rPr>
      </w:pPr>
      <w:r w:rsidRPr="008D5B05">
        <w:rPr>
          <w:b/>
          <w:sz w:val="32"/>
          <w:szCs w:val="32"/>
        </w:rPr>
        <w:t>Трудовой Кодекс РФ</w:t>
      </w:r>
    </w:p>
    <w:p w:rsidR="008D5B05" w:rsidRPr="008D5B05" w:rsidRDefault="008D5B05" w:rsidP="008D5B05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8D5B05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Глава 54.1. Особенности регулирования труда спортсменов и тренеров.</w:t>
      </w:r>
    </w:p>
    <w:p w:rsidR="008D5B05" w:rsidRDefault="008D5B05" w:rsidP="008D5B05">
      <w:pPr>
        <w:pStyle w:val="1"/>
        <w:spacing w:before="0" w:beforeAutospacing="0" w:after="300" w:afterAutospacing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Статья 348.1 ТК РФ - Общие положения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Положения настоящей главы регулируют трудовые отношения с работниками, трудовая функция которых 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работниками,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(далее - тренеры).</w:t>
      </w:r>
    </w:p>
    <w:p w:rsidR="008D5B05" w:rsidRDefault="008D5B05" w:rsidP="008D5B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качестве работодателей могут выступать лица, определенные частями третьей и четвертой </w:t>
      </w:r>
      <w:hyperlink r:id="rId4" w:tooltip="Статья 20. Стороны трудовых отношений" w:history="1">
        <w:r>
          <w:rPr>
            <w:rStyle w:val="a4"/>
            <w:rFonts w:ascii="inherit" w:hAnsi="inherit" w:cs="Arial"/>
            <w:color w:val="5618A5"/>
            <w:sz w:val="21"/>
            <w:szCs w:val="21"/>
            <w:u w:val="none"/>
          </w:rPr>
          <w:t>статьи 20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настоящего Кодекса, за исключением работодателей - физических лиц, не являющихся индивидуальными предпринимателями.</w:t>
      </w:r>
    </w:p>
    <w:p w:rsidR="008D5B05" w:rsidRDefault="008D5B05" w:rsidP="008D5B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а также локальными нормативными актами, принимаемыми работодателями в соответствии с требованиями </w:t>
      </w:r>
      <w:hyperlink r:id="rId5" w:tooltip="Статья 8. Локальные нормативные акты, содержащие нормы трудового права" w:history="1">
        <w:r>
          <w:rPr>
            <w:rStyle w:val="a4"/>
            <w:rFonts w:ascii="inherit" w:hAnsi="inherit" w:cs="Arial"/>
            <w:color w:val="5618A5"/>
            <w:sz w:val="21"/>
            <w:szCs w:val="21"/>
            <w:u w:val="none"/>
          </w:rPr>
          <w:t>статьи 8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настоящего Кодекса с учетом норм, утвержденных общероссийскими спортивными федерациями, и мнения выборного органа первичной профсоюзной организации.</w:t>
      </w:r>
    </w:p>
    <w:p w:rsidR="008D5B05" w:rsidRDefault="008D5B05" w:rsidP="008D5B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Особенности регулирования труда спортсменов, тренеров, которые в соответствии со </w:t>
      </w:r>
      <w:hyperlink r:id="rId6" w:tooltip="Статья 252. Основания и порядок установления особенностей регулирования труда" w:history="1">
        <w:r>
          <w:rPr>
            <w:rStyle w:val="a4"/>
            <w:rFonts w:ascii="inherit" w:hAnsi="inherit" w:cs="Arial"/>
            <w:color w:val="5618A5"/>
            <w:sz w:val="21"/>
            <w:szCs w:val="21"/>
            <w:u w:val="none"/>
          </w:rPr>
          <w:t>статьей 252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настоящего Кодекса могут устанавливаться исключительно настоящим Кодексом, а также случаи и порядок установления таких особенностей другими актами, содержащими нормы трудового права, определяются настоящей главой.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</w:t>
      </w:r>
    </w:p>
    <w:p w:rsidR="008D5B05" w:rsidRDefault="008D5B05"/>
    <w:p w:rsidR="008D5B05" w:rsidRDefault="008D5B05" w:rsidP="008D5B05">
      <w:pPr>
        <w:pStyle w:val="1"/>
        <w:spacing w:before="0" w:beforeAutospacing="0" w:after="300" w:afterAutospacing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Статья 348.2 ТК РФ - Особенности заключения трудовых договоров со спортсменами, с тренерами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соглашению сторон со спортсменами могут заключаться как трудовые договоры на неопределенный срок, так и срочные трудовые договоры.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спорте, а также с тренерами спортивных сборных команд.</w:t>
      </w:r>
    </w:p>
    <w:p w:rsidR="008D5B05" w:rsidRDefault="008D5B05" w:rsidP="008D5B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Помимо условий, установленных частью второй </w:t>
      </w:r>
      <w:hyperlink r:id="rId7" w:tooltip="Статья 57. Содержание трудового договора" w:history="1">
        <w:r>
          <w:rPr>
            <w:rStyle w:val="a4"/>
            <w:rFonts w:ascii="inherit" w:hAnsi="inherit" w:cs="Arial"/>
            <w:color w:val="5618A5"/>
            <w:sz w:val="21"/>
            <w:szCs w:val="21"/>
            <w:u w:val="none"/>
          </w:rPr>
          <w:t>статьи 57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настоящего Кодекса, обязательными для включения в трудовой договор со спортсменом являются условия об: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обязанности спортсмена соблюдать спортивный режим, установленный работодателем, и выполнять планы подготовки к спортивным соревнованиям;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обязанности спортсмена принимать участие в спортивных соревнованиях только по указанию работодателя;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обязанности спортсмена соблюдать общероссийские антидопинговые правила и антидопинговые правила, утвержденные международными антидопинговыми организациями, проходить допинг-контроль;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допинг-контроля;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</w:p>
    <w:p w:rsidR="008D5B05" w:rsidRDefault="008D5B05" w:rsidP="008D5B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Помимо условий, установленных частью второй </w:t>
      </w:r>
      <w:hyperlink r:id="rId8" w:tooltip="Статья 57. Содержание трудового договора" w:history="1">
        <w:r>
          <w:rPr>
            <w:rStyle w:val="a4"/>
            <w:rFonts w:ascii="inherit" w:hAnsi="inherit" w:cs="Arial"/>
            <w:color w:val="5618A5"/>
            <w:sz w:val="21"/>
            <w:szCs w:val="21"/>
            <w:u w:val="none"/>
          </w:rPr>
          <w:t>статьи 57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настоящего Кодекса,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(спортсменами)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8D5B05" w:rsidRDefault="008D5B05" w:rsidP="008D5B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(часть четвертая </w:t>
      </w:r>
      <w:hyperlink r:id="rId9" w:tooltip="Статья 57. Содержание трудового договора" w:history="1">
        <w:r>
          <w:rPr>
            <w:rStyle w:val="a4"/>
            <w:rFonts w:ascii="inherit" w:hAnsi="inherit" w:cs="Arial"/>
            <w:color w:val="5618A5"/>
            <w:sz w:val="21"/>
            <w:szCs w:val="21"/>
            <w:u w:val="none"/>
          </w:rPr>
          <w:t>статьи 57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настоящего Кодекса), могут предусматриваться дополнительные условия: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орган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 и спорта;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 обязанности спортсмена, тренера использовать в рабочее время спортивную экипировку, предоставленную работодателем;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</w:t>
      </w:r>
    </w:p>
    <w:p w:rsidR="008D5B05" w:rsidRDefault="008D5B05" w:rsidP="008D5B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 </w:t>
      </w:r>
      <w:hyperlink r:id="rId10" w:tooltip="Статья 348.12. Особенности расторжения трудового договора со спортсменом, с тренером" w:history="1">
        <w:r>
          <w:rPr>
            <w:rStyle w:val="a4"/>
            <w:rFonts w:ascii="inherit" w:hAnsi="inherit" w:cs="Arial"/>
            <w:color w:val="5618A5"/>
            <w:sz w:val="21"/>
            <w:szCs w:val="21"/>
            <w:u w:val="none"/>
          </w:rPr>
          <w:t>статьей 348.12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настоящего Кодекса;</w:t>
      </w:r>
    </w:p>
    <w:p w:rsidR="008D5B05" w:rsidRDefault="008D5B05" w:rsidP="008D5B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порядке осуществления спортсменом денежной выплаты в пользу работодателя при расторжении трудового договора в случаях, предусмотренных </w:t>
      </w:r>
      <w:hyperlink r:id="rId11" w:tooltip="Статья 348.12. Особенности расторжения трудового договора со спортсменом, с тренером" w:history="1">
        <w:r>
          <w:rPr>
            <w:rStyle w:val="a4"/>
            <w:rFonts w:ascii="inherit" w:hAnsi="inherit" w:cs="Arial"/>
            <w:color w:val="5618A5"/>
            <w:sz w:val="21"/>
            <w:szCs w:val="21"/>
            <w:u w:val="none"/>
          </w:rPr>
          <w:t>статьей 348.12</w:t>
        </w:r>
      </w:hyperlink>
      <w:r>
        <w:rPr>
          <w:rFonts w:ascii="Arial" w:hAnsi="Arial" w:cs="Arial"/>
          <w:color w:val="000000"/>
          <w:sz w:val="21"/>
          <w:szCs w:val="21"/>
        </w:rPr>
        <w:t>настоящего Кодекса, и о размере указанной выплаты.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Работодатели обязаны как при приеме на работу, так и в период действия трудового договора знакомить спортсменов, тренеров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спортсменов, тренеров. Знакомить спортсменов, тренеров с указанными нормами, правилами, 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</w:p>
    <w:p w:rsidR="008D5B05" w:rsidRDefault="008D5B05"/>
    <w:p w:rsidR="008D5B05" w:rsidRDefault="008D5B05"/>
    <w:p w:rsidR="008D5B05" w:rsidRDefault="008D5B05"/>
    <w:p w:rsidR="008D5B05" w:rsidRDefault="008D5B05" w:rsidP="008D5B05">
      <w:pPr>
        <w:pStyle w:val="1"/>
        <w:spacing w:before="0" w:beforeAutospacing="0" w:after="300" w:afterAutospacing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lastRenderedPageBreak/>
        <w:t>Статья 348.3 ТК РФ - Медицинские осмотры спортсменов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заключении трудового договора спортсмены подлежат обязательному предварительному медицинскому осмотру.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осмотров. Спортсмены обязаны проходить указанные медицинские осмотры, следовать медицинским рекомендациям.</w:t>
      </w:r>
    </w:p>
    <w:p w:rsidR="008D5B05" w:rsidRDefault="008D5B05"/>
    <w:p w:rsidR="008D5B05" w:rsidRDefault="008D5B05" w:rsidP="008D5B05">
      <w:pPr>
        <w:pStyle w:val="1"/>
        <w:spacing w:before="0" w:beforeAutospacing="0" w:after="300" w:afterAutospacing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Статья 348.4 ТК РФ - Временный перевод спортсмена к другому работодателю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случаях, когда работодатель не имеет возможности обеспечить участие спортсмена в спортивных соревнованиях, допускается по согласованию между работодателями временный перевод спортсмена с его письменного согласия к другому работодателю на срок, не превышающий одного года.</w:t>
      </w:r>
    </w:p>
    <w:p w:rsidR="008D5B05" w:rsidRDefault="008D5B05" w:rsidP="008D5B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период временного перевода работодатель по месту временной работы заключает со спортсменом срочный трудовой договор в соответствии с требованиями </w:t>
      </w:r>
      <w:hyperlink r:id="rId12" w:tooltip="Статья 348.2. Особенности заключения трудовых договоров со спортсменами, с тренерами" w:history="1">
        <w:r>
          <w:rPr>
            <w:rStyle w:val="a4"/>
            <w:rFonts w:ascii="inherit" w:hAnsi="inherit" w:cs="Arial"/>
            <w:color w:val="5618A5"/>
            <w:sz w:val="21"/>
            <w:szCs w:val="21"/>
            <w:u w:val="none"/>
          </w:rPr>
          <w:t>статьи 348.2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настоящего Кодекса.</w:t>
      </w:r>
    </w:p>
    <w:p w:rsidR="008D5B05" w:rsidRDefault="008D5B05" w:rsidP="008D5B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период временного перевода спортсмена к другому работодателю действие первоначально заключенного трудового договора приостанавливается, то есть стороны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осуществление прав и обязанностей, вытекающих из условий коллективного договора, соглашений, трудового договора, за исключением прав и обязанностей, установленных частью второй </w:t>
      </w:r>
      <w:hyperlink r:id="rId13" w:tooltip="Статья 348.7. Особенности работы спортсмена, тренера по совместительству" w:history="1">
        <w:r>
          <w:rPr>
            <w:rStyle w:val="a4"/>
            <w:rFonts w:ascii="inherit" w:hAnsi="inherit" w:cs="Arial"/>
            <w:color w:val="5618A5"/>
            <w:sz w:val="21"/>
            <w:szCs w:val="21"/>
            <w:u w:val="none"/>
          </w:rPr>
          <w:t>статьи 348.7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настоящего Кодекса. При этом течение срока действия первоначально заключенного трудового договора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настоящей главой.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Работодатель по месту временной работы не имеет права переводить спортсмена к другому работодателю.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досрочном прекращении трудового договора, заключенного на период временного перевода спортсмена к другому работодателю, по любому из оснований, предусмотренных настоящим Кодексом, первоначально заключенный трудовой договор действует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 договора, заключенного на период временного перевода, продлевается на срок, определяемый соглашением сторон, а при отсутствии такого соглашения - на неопределенный срок.</w:t>
      </w:r>
    </w:p>
    <w:p w:rsidR="008D5B05" w:rsidRDefault="008D5B05" w:rsidP="008D5B05">
      <w:pPr>
        <w:pStyle w:val="1"/>
        <w:spacing w:before="0" w:beforeAutospacing="0" w:after="300" w:afterAutospacing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lastRenderedPageBreak/>
        <w:t>Статья 348.5 ТК РФ - Отстранение спортсмена от участия в спортивных соревнованиях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Работодатель обязан отстранить спортсмена от участия в спортивных соревнованиях в следующих случаях: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спортивная дисквалификация спортсмена;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</w:t>
      </w:r>
    </w:p>
    <w:p w:rsidR="008D5B05" w:rsidRDefault="008D5B05" w:rsidP="008D5B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размере, определяемом трудовым договором, но не менее установленного </w:t>
      </w:r>
      <w:hyperlink r:id="rId14" w:tooltip="Статья 155. Оплата труда при невыполнении норм труда, неисполнении трудовых (должностных) обязанностей" w:history="1">
        <w:r>
          <w:rPr>
            <w:rStyle w:val="a4"/>
            <w:rFonts w:ascii="inherit" w:hAnsi="inherit" w:cs="Arial"/>
            <w:color w:val="5618A5"/>
            <w:sz w:val="21"/>
            <w:szCs w:val="21"/>
            <w:u w:val="none"/>
          </w:rPr>
          <w:t>статьей 155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настоящего Кодекса.</w:t>
      </w:r>
    </w:p>
    <w:p w:rsidR="008D5B05" w:rsidRDefault="008D5B05"/>
    <w:p w:rsidR="008D5B05" w:rsidRDefault="008D5B05" w:rsidP="008D5B05">
      <w:pPr>
        <w:pStyle w:val="1"/>
        <w:spacing w:before="0" w:beforeAutospacing="0" w:after="300" w:afterAutospacing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Статья 348.6 ТК РФ - Направление спортсменов, тренеров в спортивные сборные команды Российской Федерации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обратно, а также в связи с участием в спортивных мероприятиях в составе указанной команды за спортсменом, тренером сохраняются место работы (должность) и средний заработок.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Расходы по проезду спортсмена, тренера к месту расположения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законами, иными нормативными правовыми актами Российской Федерации, нормами, утвержденными общероссийскими спортивными федерациями.</w:t>
      </w:r>
    </w:p>
    <w:p w:rsidR="008D5B05" w:rsidRDefault="008D5B05"/>
    <w:p w:rsidR="008D5B05" w:rsidRDefault="008D5B05" w:rsidP="008D5B05">
      <w:pPr>
        <w:pStyle w:val="1"/>
        <w:spacing w:before="0" w:beforeAutospacing="0" w:after="300" w:afterAutospacing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Статья 348.7 ТК РФ - Особенности работы спортсмена, тренера по совместительству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:rsidR="008D5B05" w:rsidRDefault="008D5B05" w:rsidP="008D5B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период временного перевода спортсмена к другому работодателю (</w:t>
      </w:r>
      <w:hyperlink r:id="rId15" w:tooltip="Статья 348.4. Временный перевод спортсмена к другому работодателю" w:history="1">
        <w:r>
          <w:rPr>
            <w:rStyle w:val="a4"/>
            <w:rFonts w:ascii="inherit" w:hAnsi="inherit" w:cs="Arial"/>
            <w:color w:val="5618A5"/>
            <w:sz w:val="21"/>
            <w:szCs w:val="21"/>
            <w:u w:val="none"/>
          </w:rPr>
          <w:t>статья 348.4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:rsidR="008D5B05" w:rsidRDefault="008D5B05"/>
    <w:p w:rsidR="008D5B05" w:rsidRDefault="008D5B05" w:rsidP="008D5B05">
      <w:pPr>
        <w:pStyle w:val="1"/>
        <w:spacing w:before="0" w:beforeAutospacing="0" w:after="300" w:afterAutospacing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Статья 348.8 ТК РФ - Особенности регулирования труда спортсменов в возрасте до восемнадцати лет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возрасте до восемнадцати лет с особенностями, установленными настоящей статьей.</w:t>
      </w:r>
    </w:p>
    <w:p w:rsidR="008D5B05" w:rsidRDefault="008D5B05" w:rsidP="008D5B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нормативными актами при условии соблюдения предельной еженедельной продолжительности рабочего времени, установленной частью первой </w:t>
      </w:r>
      <w:hyperlink r:id="rId16" w:tooltip="Статья 92. Сокращенная продолжительность рабочего времени" w:history="1">
        <w:r>
          <w:rPr>
            <w:rStyle w:val="a4"/>
            <w:rFonts w:ascii="inherit" w:hAnsi="inherit" w:cs="Arial"/>
            <w:color w:val="5618A5"/>
            <w:sz w:val="21"/>
            <w:szCs w:val="21"/>
            <w:u w:val="none"/>
          </w:rPr>
          <w:t>статьи 92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настоящего Кодекса.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Направление в служебные командировки, привлечение к сверхурочной работе, работе в ночное время, в выходные и нерабочие праздничные дни спортсменов, не достигших возраста восемнадцати лет, допускаются в случаях и порядке, которые предусмотрены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трудовым договором.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тяжестей вручную, установленных в соответствии с настоящим Кодексом,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органом исполнительной власти.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:rsidR="008D5B05" w:rsidRDefault="008D5B05" w:rsidP="008D5B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случае временного перевода спортсмена, не достигшего возраста восемнадцати лет, к другому работодателю (</w:t>
      </w:r>
      <w:hyperlink r:id="rId17" w:tooltip="Статья 348.4. Временный перевод спортсмена к другому работодателю" w:history="1">
        <w:r>
          <w:rPr>
            <w:rStyle w:val="a4"/>
            <w:rFonts w:ascii="inherit" w:hAnsi="inherit" w:cs="Arial"/>
            <w:color w:val="5618A5"/>
            <w:sz w:val="21"/>
            <w:szCs w:val="21"/>
            <w:u w:val="none"/>
          </w:rPr>
          <w:t>статья 348.4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настоящего Кодекса) трудовой договор с ним по месту временной работы заключается в порядке, установленном настоящим Кодексом для заключения трудовых договоров с работниками соответствующего возраста.</w:t>
      </w:r>
    </w:p>
    <w:p w:rsidR="008D5B05" w:rsidRDefault="008D5B05"/>
    <w:p w:rsidR="008D5B05" w:rsidRDefault="008D5B05" w:rsidP="008D5B05">
      <w:pPr>
        <w:pStyle w:val="1"/>
        <w:spacing w:before="0" w:beforeAutospacing="0" w:after="300" w:afterAutospacing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Статья 348.9 ТК РФ - Особенности регулирования труда женщин-спортсменов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Кодексом,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заключением.</w:t>
      </w:r>
    </w:p>
    <w:p w:rsidR="008D5B05" w:rsidRDefault="008D5B05"/>
    <w:p w:rsidR="008D5B05" w:rsidRDefault="008D5B05" w:rsidP="008D5B05">
      <w:pPr>
        <w:pStyle w:val="1"/>
        <w:spacing w:before="0" w:beforeAutospacing="0" w:after="300" w:afterAutospacing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Статья 348.10 ТК РФ - Дополнительные гарантии и компенсации спортсменам, тренерам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Работодатель обязан за счет собственных средств обеспечивать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состоянии, пригодном для использования. Материально-техническое обеспечение спортивных сборных </w:t>
      </w:r>
      <w:r>
        <w:rPr>
          <w:rFonts w:ascii="Arial" w:hAnsi="Arial" w:cs="Arial"/>
          <w:color w:val="000000"/>
          <w:sz w:val="21"/>
          <w:szCs w:val="21"/>
        </w:rPr>
        <w:lastRenderedPageBreak/>
        <w:t>команд Российской Федерации за счет средств федерального бюджета осуществляется в порядке, установленном Правительством Российской Федерации.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Спортсменам, тренерам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Работодатель обязан в период временной нетрудоспособности спортсмена, вызванной спортивной травмой,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спортсмена, осуществляемому работодателем.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включение</w:t>
      </w:r>
      <w:r>
        <w:rPr>
          <w:rFonts w:ascii="Arial" w:hAnsi="Arial" w:cs="Arial"/>
          <w:color w:val="000000"/>
          <w:sz w:val="21"/>
          <w:szCs w:val="21"/>
        </w:rPr>
        <w:t xml:space="preserve">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платы спортсмена.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проведении восстановительных мероприятий в целях улучшения здоровья спортсмена;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гарантиях спортсмену в случае его спортивной дисквалификации;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размерах и порядке выплаты дополнительных компенсаций в связи с переездом на работу в другую местность;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предоставлении питания за счет работодателя;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социально-бытовом обслуживании;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 обеспечении спортсмена, тренера и членов их семей жилым помещением на период действия трудового договора;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компенсации транспортных расходов;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дополнительном медицинском обеспечении;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 оплате работодателем обучения спортсмена в организациях, осуществляющих образовательную деятельность;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 дополнительном пенсионном страховании.</w:t>
      </w:r>
    </w:p>
    <w:p w:rsidR="008D5B05" w:rsidRDefault="008D5B05"/>
    <w:p w:rsidR="008D5B05" w:rsidRDefault="008D5B05" w:rsidP="008D5B05">
      <w:pPr>
        <w:pStyle w:val="1"/>
        <w:spacing w:before="0" w:beforeAutospacing="0" w:after="300" w:afterAutospacing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Статья 348.11 ТК РФ - Дополнительные основания прекращения трудового договора со спортсменом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Помимо оснований, предусмотренных настоящим Кодексом и иными федеральными законами, основаниями прекращения трудового договора со спортсменом могут быть: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спортивная дисквалификация на срок шесть и более месяцев;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нарушение спортсменом, в том числе однократное, общероссийских антидопинговых правил и (или) антидопинговых правил, утвержденных международными антидопинговыми </w:t>
      </w:r>
      <w:r>
        <w:rPr>
          <w:rFonts w:ascii="Arial" w:hAnsi="Arial" w:cs="Arial"/>
          <w:color w:val="000000"/>
          <w:sz w:val="21"/>
          <w:szCs w:val="21"/>
        </w:rPr>
        <w:lastRenderedPageBreak/>
        <w:t>организациями, признанное нарушением по решению соответствующей антидопинговой организации.</w:t>
      </w:r>
    </w:p>
    <w:p w:rsidR="008D5B05" w:rsidRDefault="008D5B05"/>
    <w:p w:rsidR="008D5B05" w:rsidRDefault="008D5B05" w:rsidP="008D5B05">
      <w:pPr>
        <w:pStyle w:val="1"/>
        <w:spacing w:before="0" w:beforeAutospacing="0" w:after="300" w:afterAutospacing="0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Статья 348.12 ТК РФ - Особенности расторжения трудового договора со спортсменом, с тренером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позднее чем за один месяц, за исключением случаев, когда трудовой договор заключен на срок менее четырех месяцев.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 иные физкультурно-спортивные организации, предусматривающие сроки предупреждения о переходе, превышающие один месяц.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нормами, утвержденными общероссийскими спортивными федерациями по соответствующим виду или видам спорта.</w:t>
      </w:r>
    </w:p>
    <w:p w:rsidR="008D5B05" w:rsidRDefault="008D5B05" w:rsidP="008D5B0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 (часть третья </w:t>
      </w:r>
      <w:hyperlink r:id="rId18" w:tooltip="Статья 192. Дисциплинарные взыскания" w:history="1">
        <w:r>
          <w:rPr>
            <w:rStyle w:val="a4"/>
            <w:rFonts w:ascii="inherit" w:hAnsi="inherit" w:cs="Arial"/>
            <w:color w:val="5618A5"/>
            <w:sz w:val="21"/>
            <w:szCs w:val="21"/>
            <w:u w:val="none"/>
          </w:rPr>
          <w:t>статьи 192</w:t>
        </w:r>
      </w:hyperlink>
      <w:r>
        <w:rPr>
          <w:rFonts w:ascii="Arial" w:hAnsi="Arial" w:cs="Arial"/>
          <w:color w:val="000000"/>
          <w:sz w:val="21"/>
          <w:szCs w:val="21"/>
        </w:rPr>
        <w:t> настоящего Кодекса).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Размер денежной выплаты, предусмотренной частью третьей настоящей статьи, определяется трудовым договором.</w:t>
      </w:r>
    </w:p>
    <w:p w:rsidR="008D5B05" w:rsidRDefault="008D5B05" w:rsidP="008D5B05">
      <w:pPr>
        <w:pStyle w:val="a3"/>
        <w:shd w:val="clear" w:color="auto" w:fill="FFFFFF"/>
        <w:spacing w:before="158" w:beforeAutospacing="0" w:after="158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Спортсмен обязан произвести в пользу работодателя денежную выплату, предусмотренную частью третьей настоящей статьи, в двухмесячный срок со дня расторжения трудового договора, если иное не предусмотрено трудовым договором.</w:t>
      </w:r>
    </w:p>
    <w:p w:rsidR="008D5B05" w:rsidRDefault="008D5B05">
      <w:bookmarkStart w:id="0" w:name="_GoBack"/>
      <w:bookmarkEnd w:id="0"/>
    </w:p>
    <w:p w:rsidR="008D5B05" w:rsidRDefault="008D5B05"/>
    <w:sectPr w:rsidR="008D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05"/>
    <w:rsid w:val="00453CC8"/>
    <w:rsid w:val="008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E6FAF-98B6-4B53-997A-EC3C93D9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5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systecs.ru/tk_rf/tk_glava10/tk_st57.html" TargetMode="External"/><Relationship Id="rId13" Type="http://schemas.openxmlformats.org/officeDocument/2006/relationships/hyperlink" Target="http://kodeks.systecs.ru/tk_rf/tk_glava54_1/tk_st348_7.html" TargetMode="External"/><Relationship Id="rId18" Type="http://schemas.openxmlformats.org/officeDocument/2006/relationships/hyperlink" Target="http://kodeks.systecs.ru/tk_rf/tk_glava30/tk_st19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deks.systecs.ru/tk_rf/tk_glava10/tk_st57.html" TargetMode="External"/><Relationship Id="rId12" Type="http://schemas.openxmlformats.org/officeDocument/2006/relationships/hyperlink" Target="http://kodeks.systecs.ru/tk_rf/tk_glava54_1/tk_st348_2.html" TargetMode="External"/><Relationship Id="rId17" Type="http://schemas.openxmlformats.org/officeDocument/2006/relationships/hyperlink" Target="http://kodeks.systecs.ru/tk_rf/tk_glava54_1/tk_st348_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odeks.systecs.ru/tk_rf/tk_glava15/tk_st92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deks.systecs.ru/tk_rf/tk_glava40/tk_st252.html" TargetMode="External"/><Relationship Id="rId11" Type="http://schemas.openxmlformats.org/officeDocument/2006/relationships/hyperlink" Target="http://kodeks.systecs.ru/tk_rf/tk_glava54_1/tk_st348_12.html" TargetMode="External"/><Relationship Id="rId5" Type="http://schemas.openxmlformats.org/officeDocument/2006/relationships/hyperlink" Target="http://kodeks.systecs.ru/tk_rf/tk_glava1/tk_st8.html" TargetMode="External"/><Relationship Id="rId15" Type="http://schemas.openxmlformats.org/officeDocument/2006/relationships/hyperlink" Target="http://kodeks.systecs.ru/tk_rf/tk_glava54_1/tk_st348_4.html" TargetMode="External"/><Relationship Id="rId10" Type="http://schemas.openxmlformats.org/officeDocument/2006/relationships/hyperlink" Target="http://kodeks.systecs.ru/tk_rf/tk_glava54_1/tk_st348_12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kodeks.systecs.ru/tk_rf/tk_glava2/tk_st20.html" TargetMode="External"/><Relationship Id="rId9" Type="http://schemas.openxmlformats.org/officeDocument/2006/relationships/hyperlink" Target="http://kodeks.systecs.ru/tk_rf/tk_glava10/tk_st57.html" TargetMode="External"/><Relationship Id="rId14" Type="http://schemas.openxmlformats.org/officeDocument/2006/relationships/hyperlink" Target="http://kodeks.systecs.ru/tk_rf/tk_glava21/tk_st1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3570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</cp:revision>
  <dcterms:created xsi:type="dcterms:W3CDTF">2017-08-09T07:46:00Z</dcterms:created>
  <dcterms:modified xsi:type="dcterms:W3CDTF">2017-08-09T07:52:00Z</dcterms:modified>
</cp:coreProperties>
</file>